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pPr>
      <w:r w:rsidDel="00000000" w:rsidR="00000000" w:rsidRPr="00000000">
        <w:rPr>
          <w:b w:val="1"/>
          <w:color w:val="ff0000"/>
          <w:sz w:val="36"/>
          <w:szCs w:val="36"/>
          <w:rtl w:val="0"/>
        </w:rPr>
        <w:t xml:space="preserve">                                                                                 </w:t>
      </w:r>
      <w:r w:rsidDel="00000000" w:rsidR="00000000" w:rsidRPr="00000000">
        <w:rPr>
          <w:rtl w:val="0"/>
        </w:rPr>
      </w:r>
    </w:p>
    <w:tbl>
      <w:tblPr>
        <w:tblStyle w:val="Table1"/>
        <w:tblW w:w="13260.0" w:type="dxa"/>
        <w:jc w:val="left"/>
        <w:tblInd w:w="-6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
        <w:gridCol w:w="4215"/>
        <w:gridCol w:w="4890"/>
        <w:tblGridChange w:id="0">
          <w:tblGrid>
            <w:gridCol w:w="4155"/>
            <w:gridCol w:w="4215"/>
            <w:gridCol w:w="4890"/>
          </w:tblGrid>
        </w:tblGridChange>
      </w:tblGrid>
      <w:tr>
        <w:trPr>
          <w:trHeight w:val="2265" w:hRule="atLeast"/>
        </w:trPr>
        <w:tc>
          <w:tcPr>
            <w:gridSpan w:val="3"/>
            <w:tcBorders>
              <w:top w:color="ffffff" w:space="0" w:sz="18" w:val="single"/>
              <w:left w:color="ffffff" w:space="0" w:sz="18" w:val="single"/>
              <w:bottom w:color="ffffff" w:space="0" w:sz="18" w:val="single"/>
              <w:right w:color="ffffff" w:space="0" w:sz="18"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Patrick Hand" w:cs="Patrick Hand" w:eastAsia="Patrick Hand" w:hAnsi="Patrick Hand"/>
                <w:color w:val="ffffff"/>
                <w:sz w:val="28"/>
                <w:szCs w:val="28"/>
              </w:rPr>
            </w:pPr>
            <w:r w:rsidDel="00000000" w:rsidR="00000000" w:rsidRPr="00000000">
              <w:rPr>
                <w:rFonts w:ascii="Patrick Hand" w:cs="Patrick Hand" w:eastAsia="Patrick Hand" w:hAnsi="Patrick Hand"/>
                <w:color w:val="ffffff"/>
                <w:sz w:val="28"/>
                <w:szCs w:val="28"/>
                <w:rtl w:val="0"/>
              </w:rPr>
              <w:t xml:space="preserve">Alge-Pros level 2</w:t>
            </w:r>
          </w:p>
          <w:p w:rsidR="00000000" w:rsidDel="00000000" w:rsidP="00000000" w:rsidRDefault="00000000" w:rsidRPr="00000000" w14:paraId="00000003">
            <w:pPr>
              <w:widowControl w:val="0"/>
              <w:numPr>
                <w:ilvl w:val="0"/>
                <w:numId w:val="1"/>
              </w:numPr>
              <w:spacing w:line="240" w:lineRule="auto"/>
              <w:ind w:left="144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P</w:t>
            </w:r>
            <w:r w:rsidDel="00000000" w:rsidR="00000000" w:rsidRPr="00000000">
              <w:rPr>
                <w:rFonts w:ascii="Patrick Hand" w:cs="Patrick Hand" w:eastAsia="Patrick Hand" w:hAnsi="Patrick Hand"/>
                <w:sz w:val="28"/>
                <w:szCs w:val="28"/>
                <w:rtl w:val="0"/>
              </w:rPr>
              <w:t xml:space="preserve">roportions and ratios </w:t>
            </w:r>
          </w:p>
          <w:p w:rsidR="00000000" w:rsidDel="00000000" w:rsidP="00000000" w:rsidRDefault="00000000" w:rsidRPr="00000000" w14:paraId="00000004">
            <w:pPr>
              <w:widowControl w:val="0"/>
              <w:numPr>
                <w:ilvl w:val="0"/>
                <w:numId w:val="1"/>
              </w:numPr>
              <w:spacing w:line="240" w:lineRule="auto"/>
              <w:ind w:left="144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Solving equations and inequalities</w:t>
            </w:r>
          </w:p>
          <w:p w:rsidR="00000000" w:rsidDel="00000000" w:rsidP="00000000" w:rsidRDefault="00000000" w:rsidRPr="00000000" w14:paraId="00000005">
            <w:pPr>
              <w:widowControl w:val="0"/>
              <w:numPr>
                <w:ilvl w:val="0"/>
                <w:numId w:val="1"/>
              </w:numPr>
              <w:spacing w:line="240" w:lineRule="auto"/>
              <w:ind w:left="144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Simplifying expressions</w:t>
            </w:r>
          </w:p>
          <w:p w:rsidR="00000000" w:rsidDel="00000000" w:rsidP="00000000" w:rsidRDefault="00000000" w:rsidRPr="00000000" w14:paraId="00000006">
            <w:pPr>
              <w:widowControl w:val="0"/>
              <w:numPr>
                <w:ilvl w:val="0"/>
                <w:numId w:val="1"/>
              </w:numPr>
              <w:spacing w:line="240" w:lineRule="auto"/>
              <w:ind w:left="1440" w:hanging="360"/>
              <w:rPr>
                <w:rFonts w:ascii="Patrick Hand" w:cs="Patrick Hand" w:eastAsia="Patrick Hand" w:hAnsi="Patrick Hand"/>
                <w:sz w:val="28"/>
                <w:szCs w:val="28"/>
              </w:rPr>
            </w:pPr>
            <w:r w:rsidDel="00000000" w:rsidR="00000000" w:rsidRPr="00000000">
              <w:rPr>
                <w:rFonts w:ascii="Patrick Hand" w:cs="Patrick Hand" w:eastAsia="Patrick Hand" w:hAnsi="Patrick Hand"/>
                <w:sz w:val="28"/>
                <w:szCs w:val="28"/>
                <w:rtl w:val="0"/>
              </w:rPr>
              <w:t xml:space="preserve">Students should have completed or be currently enrolled in Pre-Algebra</w:t>
            </w:r>
          </w:p>
          <w:p w:rsidR="00000000" w:rsidDel="00000000" w:rsidP="00000000" w:rsidRDefault="00000000" w:rsidRPr="00000000" w14:paraId="00000007">
            <w:pPr>
              <w:widowControl w:val="0"/>
              <w:spacing w:line="240" w:lineRule="auto"/>
              <w:jc w:val="center"/>
              <w:rPr>
                <w:rFonts w:ascii="Patrick Hand" w:cs="Patrick Hand" w:eastAsia="Patrick Hand" w:hAnsi="Patrick Hand"/>
                <w:sz w:val="28"/>
                <w:szCs w:val="28"/>
              </w:rPr>
            </w:pPr>
            <w:r w:rsidDel="00000000" w:rsidR="00000000" w:rsidRPr="00000000">
              <w:rPr>
                <w:rtl w:val="0"/>
              </w:rPr>
            </w:r>
          </w:p>
        </w:tc>
      </w:tr>
      <w:tr>
        <w:trPr>
          <w:trHeight w:val="315" w:hRule="atLeast"/>
        </w:trPr>
        <w:tc>
          <w:tcPr>
            <w:tcBorders>
              <w:top w:color="ffffff" w:space="0" w:sz="18" w:val="single"/>
              <w:left w:color="c9f0ff" w:space="0" w:sz="18" w:val="single"/>
              <w:bottom w:color="3c78d8" w:space="0" w:sz="18" w:val="single"/>
              <w:right w:color="c9f0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Lesson Title</w:t>
            </w:r>
          </w:p>
        </w:tc>
        <w:tc>
          <w:tcPr>
            <w:tcBorders>
              <w:top w:color="ffffff" w:space="0" w:sz="18" w:val="single"/>
              <w:left w:color="c9f0ff" w:space="0" w:sz="18" w:val="single"/>
              <w:bottom w:color="3c78d8" w:space="0" w:sz="18" w:val="single"/>
              <w:right w:color="c9f0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Objective</w:t>
            </w:r>
          </w:p>
        </w:tc>
        <w:tc>
          <w:tcPr>
            <w:tcBorders>
              <w:top w:color="ffffff" w:space="0" w:sz="18" w:val="single"/>
              <w:left w:color="c9f0ff" w:space="0" w:sz="18" w:val="single"/>
              <w:bottom w:color="3c78d8" w:space="0" w:sz="18" w:val="single"/>
              <w:right w:color="c9f0ff" w:space="0" w:sz="18" w:val="single"/>
            </w:tcBorders>
            <w:shd w:fill="00ffff"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Patrick Hand" w:cs="Patrick Hand" w:eastAsia="Patrick Hand" w:hAnsi="Patrick Hand"/>
                <w:color w:val="0000ff"/>
                <w:sz w:val="28"/>
                <w:szCs w:val="28"/>
              </w:rPr>
            </w:pPr>
            <w:r w:rsidDel="00000000" w:rsidR="00000000" w:rsidRPr="00000000">
              <w:rPr>
                <w:rFonts w:ascii="Patrick Hand" w:cs="Patrick Hand" w:eastAsia="Patrick Hand" w:hAnsi="Patrick Hand"/>
                <w:color w:val="0000ff"/>
                <w:sz w:val="28"/>
                <w:szCs w:val="28"/>
                <w:rtl w:val="0"/>
              </w:rPr>
              <w:t xml:space="preserve">Video Lesson</w:t>
            </w:r>
          </w:p>
        </w:tc>
      </w:tr>
      <w:tr>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#1</w:t>
            </w:r>
            <w:r w:rsidDel="00000000" w:rsidR="00000000" w:rsidRPr="00000000">
              <w:rPr>
                <w:rtl w:val="0"/>
              </w:rPr>
            </w:r>
          </w:p>
          <w:p w:rsidR="00000000" w:rsidDel="00000000" w:rsidP="00000000" w:rsidRDefault="00000000" w:rsidRPr="00000000" w14:paraId="0000000E">
            <w:pPr>
              <w:widowControl w:val="0"/>
              <w:spacing w:line="240" w:lineRule="auto"/>
              <w:ind w:left="0" w:firstLine="0"/>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What is a polynomial</w:t>
            </w:r>
          </w:p>
          <w:p w:rsidR="00000000" w:rsidDel="00000000" w:rsidP="00000000" w:rsidRDefault="00000000" w:rsidRPr="00000000" w14:paraId="0000000F">
            <w:pPr>
              <w:widowControl w:val="0"/>
              <w:spacing w:line="240" w:lineRule="auto"/>
              <w:ind w:left="0" w:firstLine="0"/>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Simplifying polynomials, combining like terms, degree of a polynomial</w:t>
            </w:r>
          </w:p>
          <w:p w:rsidR="00000000" w:rsidDel="00000000" w:rsidP="00000000" w:rsidRDefault="00000000" w:rsidRPr="00000000" w14:paraId="00000010">
            <w:pPr>
              <w:widowControl w:val="0"/>
              <w:spacing w:line="240" w:lineRule="auto"/>
              <w:ind w:left="720" w:firstLine="0"/>
              <w:rPr>
                <w:rFonts w:ascii="Patrick Hand" w:cs="Patrick Hand" w:eastAsia="Patrick Hand" w:hAnsi="Patrick Hand"/>
                <w:color w:val="0000ff"/>
                <w:sz w:val="24"/>
                <w:szCs w:val="24"/>
              </w:rPr>
            </w:pPr>
            <w:r w:rsidDel="00000000" w:rsidR="00000000" w:rsidRPr="00000000">
              <w:rPr>
                <w:rtl w:val="0"/>
              </w:rPr>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22222"/>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12">
            <w:pPr>
              <w:widowControl w:val="0"/>
              <w:spacing w:line="240" w:lineRule="auto"/>
              <w:rPr>
                <w:rFonts w:ascii="Patrick Hand" w:cs="Patrick Hand" w:eastAsia="Patrick Hand" w:hAnsi="Patrick Hand"/>
                <w:color w:val="0000ff"/>
                <w:sz w:val="24"/>
                <w:szCs w:val="24"/>
              </w:rPr>
            </w:pPr>
            <w:r w:rsidDel="00000000" w:rsidR="00000000" w:rsidRPr="00000000">
              <w:rPr>
                <w:color w:val="0000ff"/>
                <w:rtl w:val="0"/>
              </w:rPr>
              <w:t xml:space="preserve">I u</w:t>
            </w:r>
            <w:r w:rsidDel="00000000" w:rsidR="00000000" w:rsidRPr="00000000">
              <w:rPr>
                <w:rFonts w:ascii="Patrick Hand" w:cs="Patrick Hand" w:eastAsia="Patrick Hand" w:hAnsi="Patrick Hand"/>
                <w:color w:val="0000ff"/>
                <w:sz w:val="24"/>
                <w:szCs w:val="24"/>
                <w:rtl w:val="0"/>
              </w:rPr>
              <w:t xml:space="preserve">nderstand that polynomials form a system analogous to the integers, namely, they are closed under the operations of addition, subtraction, and multiplication; add, subtract, and multiply polynomials </w:t>
            </w:r>
            <w:r w:rsidDel="00000000" w:rsidR="00000000" w:rsidRPr="00000000">
              <w:rPr>
                <w:rFonts w:ascii="Patrick Hand" w:cs="Patrick Hand" w:eastAsia="Patrick Hand" w:hAnsi="Patrick Hand"/>
                <w:b w:val="1"/>
                <w:color w:val="006fc0"/>
                <w:sz w:val="24"/>
                <w:szCs w:val="24"/>
                <w:rtl w:val="0"/>
              </w:rPr>
              <w:t xml:space="preserve">FA.APR.1</w:t>
            </w:r>
            <w:r w:rsidDel="00000000" w:rsidR="00000000" w:rsidRPr="00000000">
              <w:rPr>
                <w:rtl w:val="0"/>
              </w:rPr>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#1 video:</w:t>
            </w:r>
          </w:p>
          <w:p w:rsidR="00000000" w:rsidDel="00000000" w:rsidP="00000000" w:rsidRDefault="00000000" w:rsidRPr="00000000" w14:paraId="00000014">
            <w:pPr>
              <w:widowControl w:val="0"/>
              <w:spacing w:line="240" w:lineRule="auto"/>
              <w:jc w:val="left"/>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Patrick Hand" w:cs="Patrick Hand" w:eastAsia="Patrick Hand" w:hAnsi="Patrick Hand"/>
                <w:b w:val="1"/>
                <w:color w:val="0000ff"/>
                <w:sz w:val="24"/>
                <w:szCs w:val="24"/>
              </w:rPr>
            </w:pPr>
            <w:hyperlink r:id="rId6">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6">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17">
            <w:pPr>
              <w:widowControl w:val="0"/>
              <w:spacing w:line="240" w:lineRule="auto"/>
              <w:rPr>
                <w:rFonts w:ascii="Patrick Hand" w:cs="Patrick Hand" w:eastAsia="Patrick Hand" w:hAnsi="Patrick Hand"/>
                <w:color w:val="0000ff"/>
                <w:sz w:val="24"/>
                <w:szCs w:val="24"/>
              </w:rPr>
            </w:pPr>
            <w:hyperlink r:id="rId8">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18">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1A">
            <w:pPr>
              <w:widowControl w:val="0"/>
              <w:spacing w:line="240" w:lineRule="auto"/>
              <w:rPr>
                <w:rFonts w:ascii="Patrick Hand" w:cs="Patrick Hand" w:eastAsia="Patrick Hand" w:hAnsi="Patrick Hand"/>
                <w:color w:val="0000ff"/>
                <w:sz w:val="24"/>
                <w:szCs w:val="24"/>
              </w:rPr>
            </w:pPr>
            <w:hyperlink r:id="rId9">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1B">
            <w:pPr>
              <w:widowControl w:val="0"/>
              <w:spacing w:line="240" w:lineRule="auto"/>
              <w:rPr>
                <w:rFonts w:ascii="Patrick Hand" w:cs="Patrick Hand" w:eastAsia="Patrick Hand" w:hAnsi="Patrick Hand"/>
                <w:color w:val="0000ff"/>
                <w:sz w:val="24"/>
                <w:szCs w:val="24"/>
              </w:rPr>
            </w:pPr>
            <w:hyperlink r:id="rId10">
              <w:r w:rsidDel="00000000" w:rsidR="00000000" w:rsidRPr="00000000">
                <w:rPr>
                  <w:rFonts w:ascii="Patrick Hand" w:cs="Patrick Hand" w:eastAsia="Patrick Hand" w:hAnsi="Patrick Hand"/>
                  <w:color w:val="0000ff"/>
                  <w:sz w:val="24"/>
                  <w:szCs w:val="24"/>
                  <w:rtl w:val="0"/>
                </w:rPr>
                <w:t xml:space="preserve">Practice</w:t>
              </w:r>
            </w:hyperlink>
            <w:r w:rsidDel="00000000" w:rsidR="00000000" w:rsidRPr="00000000">
              <w:rPr>
                <w:rFonts w:ascii="Patrick Hand" w:cs="Patrick Hand" w:eastAsia="Patrick Hand" w:hAnsi="Patrick Hand"/>
                <w:color w:val="0000ff"/>
                <w:sz w:val="24"/>
                <w:szCs w:val="24"/>
                <w:rtl w:val="0"/>
              </w:rPr>
              <w:t xml:space="preserve"> </w:t>
            </w:r>
          </w:p>
        </w:tc>
      </w:tr>
      <w:tr>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#2:</w:t>
            </w:r>
          </w:p>
          <w:p w:rsidR="00000000" w:rsidDel="00000000" w:rsidP="00000000" w:rsidRDefault="00000000" w:rsidRPr="00000000" w14:paraId="0000001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Solving 2-step equations with groups, integers, and decimals</w:t>
            </w:r>
          </w:p>
          <w:p w:rsidR="00000000" w:rsidDel="00000000" w:rsidP="00000000" w:rsidRDefault="00000000" w:rsidRPr="00000000" w14:paraId="0000001E">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2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use the distributive property to express a sum of two whole numbers 1–100 with a</w:t>
            </w:r>
          </w:p>
          <w:p w:rsidR="00000000" w:rsidDel="00000000" w:rsidP="00000000" w:rsidRDefault="00000000" w:rsidRPr="00000000" w14:paraId="00000021">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common factor as a multiple of a sum of two</w:t>
            </w:r>
          </w:p>
          <w:p w:rsidR="00000000" w:rsidDel="00000000" w:rsidP="00000000" w:rsidRDefault="00000000" w:rsidRPr="00000000" w14:paraId="00000022">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whole numbers with no common</w:t>
            </w:r>
          </w:p>
          <w:p w:rsidR="00000000" w:rsidDel="00000000" w:rsidP="00000000" w:rsidRDefault="00000000" w:rsidRPr="00000000" w14:paraId="00000023">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factor.7.NS.A.2A</w:t>
            </w:r>
          </w:p>
          <w:p w:rsidR="00000000" w:rsidDel="00000000" w:rsidP="00000000" w:rsidRDefault="00000000" w:rsidRPr="00000000" w14:paraId="00000024">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recognize and describe the rules when</w:t>
            </w:r>
          </w:p>
          <w:p w:rsidR="00000000" w:rsidDel="00000000" w:rsidP="00000000" w:rsidRDefault="00000000" w:rsidRPr="00000000" w14:paraId="00000025">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multiplying signed numbers and apply the</w:t>
            </w:r>
          </w:p>
          <w:p w:rsidR="00000000" w:rsidDel="00000000" w:rsidP="00000000" w:rsidRDefault="00000000" w:rsidRPr="00000000" w14:paraId="0000002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order of operations, particularly the</w:t>
            </w:r>
          </w:p>
          <w:p w:rsidR="00000000" w:rsidDel="00000000" w:rsidP="00000000" w:rsidRDefault="00000000" w:rsidRPr="00000000" w14:paraId="0000002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distributive property, to multiply rational</w:t>
            </w:r>
          </w:p>
          <w:p w:rsidR="00000000" w:rsidDel="00000000" w:rsidP="00000000" w:rsidRDefault="00000000" w:rsidRPr="00000000" w14:paraId="0000002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numbers (ex: (-1)(-1)=1).7.NS.A.2C</w:t>
            </w:r>
          </w:p>
          <w:p w:rsidR="00000000" w:rsidDel="00000000" w:rsidP="00000000" w:rsidRDefault="00000000" w:rsidRPr="00000000" w14:paraId="00000029">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I can identify how properties of</w:t>
            </w:r>
          </w:p>
          <w:p w:rsidR="00000000" w:rsidDel="00000000" w:rsidP="00000000" w:rsidRDefault="00000000" w:rsidRPr="00000000" w14:paraId="0000002A">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operations can be used to multiply and</w:t>
            </w:r>
          </w:p>
          <w:p w:rsidR="00000000" w:rsidDel="00000000" w:rsidP="00000000" w:rsidRDefault="00000000" w:rsidRPr="00000000" w14:paraId="0000002B">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divide rational numbers (ex: distributive</w:t>
            </w:r>
          </w:p>
          <w:p w:rsidR="00000000" w:rsidDel="00000000" w:rsidP="00000000" w:rsidRDefault="00000000" w:rsidRPr="00000000" w14:paraId="0000002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property, multiplicative inverse property,</w:t>
            </w:r>
          </w:p>
          <w:p w:rsidR="00000000" w:rsidDel="00000000" w:rsidP="00000000" w:rsidRDefault="00000000" w:rsidRPr="00000000" w14:paraId="0000002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multiplicative identity, commutative</w:t>
            </w:r>
          </w:p>
          <w:p w:rsidR="00000000" w:rsidDel="00000000" w:rsidP="00000000" w:rsidRDefault="00000000" w:rsidRPr="00000000" w14:paraId="0000002E">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property for multiplication and associative</w:t>
            </w:r>
          </w:p>
          <w:p w:rsidR="00000000" w:rsidDel="00000000" w:rsidP="00000000" w:rsidRDefault="00000000" w:rsidRPr="00000000" w14:paraId="0000002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property for multiplication). </w:t>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#2 video:</w:t>
            </w:r>
          </w:p>
          <w:p w:rsidR="00000000" w:rsidDel="00000000" w:rsidP="00000000" w:rsidRDefault="00000000" w:rsidRPr="00000000" w14:paraId="00000031">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Patrick Hand" w:cs="Patrick Hand" w:eastAsia="Patrick Hand" w:hAnsi="Patrick Hand"/>
                <w:b w:val="1"/>
                <w:color w:val="0000ff"/>
                <w:sz w:val="24"/>
                <w:szCs w:val="24"/>
              </w:rPr>
            </w:pPr>
            <w:hyperlink r:id="rId11">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3">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35">
            <w:pPr>
              <w:widowControl w:val="0"/>
              <w:spacing w:line="240" w:lineRule="auto"/>
              <w:rPr>
                <w:rFonts w:ascii="Patrick Hand" w:cs="Patrick Hand" w:eastAsia="Patrick Hand" w:hAnsi="Patrick Hand"/>
                <w:color w:val="0000ff"/>
                <w:sz w:val="24"/>
                <w:szCs w:val="24"/>
              </w:rPr>
            </w:pPr>
            <w:hyperlink r:id="rId12">
              <w:r w:rsidDel="00000000" w:rsidR="00000000" w:rsidRPr="00000000">
                <w:rPr>
                  <w:rFonts w:ascii="Patrick Hand" w:cs="Patrick Hand" w:eastAsia="Patrick Hand" w:hAnsi="Patrick Hand"/>
                  <w:color w:val="0000ff"/>
                  <w:sz w:val="24"/>
                  <w:szCs w:val="24"/>
                  <w:rtl w:val="0"/>
                </w:rPr>
                <w:t xml:space="preserve">Math Antics</w:t>
              </w:r>
            </w:hyperlink>
            <w:r w:rsidDel="00000000" w:rsidR="00000000" w:rsidRPr="00000000">
              <w:rPr>
                <w:rtl w:val="0"/>
              </w:rPr>
            </w:r>
          </w:p>
          <w:p w:rsidR="00000000" w:rsidDel="00000000" w:rsidP="00000000" w:rsidRDefault="00000000" w:rsidRPr="00000000" w14:paraId="0000003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37">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38">
            <w:pPr>
              <w:widowControl w:val="0"/>
              <w:spacing w:line="240" w:lineRule="auto"/>
              <w:rPr>
                <w:rFonts w:ascii="Patrick Hand" w:cs="Patrick Hand" w:eastAsia="Patrick Hand" w:hAnsi="Patrick Hand"/>
                <w:color w:val="0000ff"/>
                <w:sz w:val="24"/>
                <w:szCs w:val="24"/>
              </w:rPr>
            </w:pPr>
            <w:hyperlink r:id="rId13">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39">
            <w:pPr>
              <w:widowControl w:val="0"/>
              <w:spacing w:line="240" w:lineRule="auto"/>
              <w:rPr>
                <w:rFonts w:ascii="Patrick Hand" w:cs="Patrick Hand" w:eastAsia="Patrick Hand" w:hAnsi="Patrick Hand"/>
                <w:color w:val="0000ff"/>
                <w:sz w:val="24"/>
                <w:szCs w:val="24"/>
              </w:rPr>
            </w:pPr>
            <w:hyperlink r:id="rId14">
              <w:r w:rsidDel="00000000" w:rsidR="00000000" w:rsidRPr="00000000">
                <w:rPr>
                  <w:rFonts w:ascii="Patrick Hand" w:cs="Patrick Hand" w:eastAsia="Patrick Hand" w:hAnsi="Patrick Hand"/>
                  <w:color w:val="0000ff"/>
                  <w:sz w:val="24"/>
                  <w:szCs w:val="24"/>
                  <w:rtl w:val="0"/>
                </w:rPr>
                <w:t xml:space="preserve">Practice Sheet</w:t>
              </w:r>
            </w:hyperlink>
            <w:r w:rsidDel="00000000" w:rsidR="00000000" w:rsidRPr="00000000">
              <w:rPr>
                <w:rtl w:val="0"/>
              </w:rPr>
            </w:r>
          </w:p>
          <w:p w:rsidR="00000000" w:rsidDel="00000000" w:rsidP="00000000" w:rsidRDefault="00000000" w:rsidRPr="00000000" w14:paraId="0000003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r>
      <w:tr>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w:t>
            </w:r>
            <w:r w:rsidDel="00000000" w:rsidR="00000000" w:rsidRPr="00000000">
              <w:rPr>
                <w:rFonts w:ascii="Patrick Hand" w:cs="Patrick Hand" w:eastAsia="Patrick Hand" w:hAnsi="Patrick Hand"/>
                <w:b w:val="1"/>
                <w:color w:val="0000ff"/>
                <w:sz w:val="24"/>
                <w:szCs w:val="24"/>
                <w:rtl w:val="0"/>
              </w:rPr>
              <w:t xml:space="preserve"> #3:</w:t>
            </w:r>
          </w:p>
          <w:p w:rsidR="00000000" w:rsidDel="00000000" w:rsidP="00000000" w:rsidRDefault="00000000" w:rsidRPr="00000000" w14:paraId="0000003C">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Solving multi-step equations with variables on both sides</w:t>
            </w:r>
          </w:p>
          <w:p w:rsidR="00000000" w:rsidDel="00000000" w:rsidP="00000000" w:rsidRDefault="00000000" w:rsidRPr="00000000" w14:paraId="0000003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Statement:</w:t>
            </w:r>
          </w:p>
          <w:p w:rsidR="00000000" w:rsidDel="00000000" w:rsidP="00000000" w:rsidRDefault="00000000" w:rsidRPr="00000000" w14:paraId="0000004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solve linear equations in one variable  8.EE.C.7</w:t>
            </w:r>
          </w:p>
          <w:p w:rsidR="00000000" w:rsidDel="00000000" w:rsidP="00000000" w:rsidRDefault="00000000" w:rsidRPr="00000000" w14:paraId="00000041">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a and b are different numbers).  8.EE.C.7a</w:t>
            </w:r>
          </w:p>
        </w:tc>
        <w:tc>
          <w:tcPr>
            <w:tcBorders>
              <w:top w:color="3c78d8" w:space="0" w:sz="18" w:val="single"/>
              <w:left w:color="3c78d8" w:space="0" w:sz="18" w:val="single"/>
              <w:bottom w:color="3c78d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#3 video:</w:t>
            </w:r>
          </w:p>
          <w:p w:rsidR="00000000" w:rsidDel="00000000" w:rsidP="00000000" w:rsidRDefault="00000000" w:rsidRPr="00000000" w14:paraId="00000044">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Patrick Hand" w:cs="Patrick Hand" w:eastAsia="Patrick Hand" w:hAnsi="Patrick Hand"/>
                <w:b w:val="1"/>
                <w:color w:val="0000ff"/>
                <w:sz w:val="24"/>
                <w:szCs w:val="24"/>
              </w:rPr>
            </w:pPr>
            <w:hyperlink r:id="rId15">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6">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47">
            <w:pPr>
              <w:widowControl w:val="0"/>
              <w:spacing w:line="240" w:lineRule="auto"/>
              <w:rPr>
                <w:rFonts w:ascii="Patrick Hand" w:cs="Patrick Hand" w:eastAsia="Patrick Hand" w:hAnsi="Patrick Hand"/>
                <w:color w:val="0000ff"/>
                <w:sz w:val="24"/>
                <w:szCs w:val="24"/>
              </w:rPr>
            </w:pPr>
            <w:hyperlink r:id="rId16">
              <w:r w:rsidDel="00000000" w:rsidR="00000000" w:rsidRPr="00000000">
                <w:rPr>
                  <w:rFonts w:ascii="Patrick Hand" w:cs="Patrick Hand" w:eastAsia="Patrick Hand" w:hAnsi="Patrick Hand"/>
                  <w:color w:val="0000ff"/>
                  <w:sz w:val="24"/>
                  <w:szCs w:val="24"/>
                  <w:rtl w:val="0"/>
                </w:rPr>
                <w:t xml:space="preserve">Khan Academy</w:t>
              </w:r>
            </w:hyperlink>
            <w:r w:rsidDel="00000000" w:rsidR="00000000" w:rsidRPr="00000000">
              <w:rPr>
                <w:rtl w:val="0"/>
              </w:rPr>
            </w:r>
          </w:p>
          <w:p w:rsidR="00000000" w:rsidDel="00000000" w:rsidP="00000000" w:rsidRDefault="00000000" w:rsidRPr="00000000" w14:paraId="00000048">
            <w:pPr>
              <w:widowControl w:val="0"/>
              <w:spacing w:line="240" w:lineRule="auto"/>
              <w:rPr>
                <w:rFonts w:ascii="Patrick Hand" w:cs="Patrick Hand" w:eastAsia="Patrick Hand" w:hAnsi="Patrick Hand"/>
                <w:color w:val="0000ff"/>
                <w:sz w:val="24"/>
                <w:szCs w:val="24"/>
              </w:rPr>
            </w:pPr>
            <w:hyperlink r:id="rId17">
              <w:r w:rsidDel="00000000" w:rsidR="00000000" w:rsidRPr="00000000">
                <w:rPr>
                  <w:rFonts w:ascii="Patrick Hand" w:cs="Patrick Hand" w:eastAsia="Patrick Hand" w:hAnsi="Patrick Hand"/>
                  <w:color w:val="0000ff"/>
                  <w:sz w:val="24"/>
                  <w:szCs w:val="24"/>
                  <w:rtl w:val="0"/>
                </w:rPr>
                <w:t xml:space="preserve">Extra video Khan Academy</w:t>
              </w:r>
            </w:hyperlink>
            <w:r w:rsidDel="00000000" w:rsidR="00000000" w:rsidRPr="00000000">
              <w:rPr>
                <w:rtl w:val="0"/>
              </w:rPr>
            </w:r>
          </w:p>
          <w:p w:rsidR="00000000" w:rsidDel="00000000" w:rsidP="00000000" w:rsidRDefault="00000000" w:rsidRPr="00000000" w14:paraId="00000049">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4B">
            <w:pPr>
              <w:widowControl w:val="0"/>
              <w:spacing w:line="240" w:lineRule="auto"/>
              <w:rPr>
                <w:rFonts w:ascii="Patrick Hand" w:cs="Patrick Hand" w:eastAsia="Patrick Hand" w:hAnsi="Patrick Hand"/>
                <w:color w:val="0000ff"/>
                <w:sz w:val="24"/>
                <w:szCs w:val="24"/>
              </w:rPr>
            </w:pPr>
            <w:hyperlink r:id="rId18">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4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3c78d8" w:space="0" w:sz="18" w:val="single"/>
              <w:left w:color="3c78d8" w:space="0" w:sz="18" w:val="single"/>
              <w:bottom w:color="4a86e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#4:</w:t>
            </w:r>
          </w:p>
          <w:p w:rsidR="00000000" w:rsidDel="00000000" w:rsidP="00000000" w:rsidRDefault="00000000" w:rsidRPr="00000000" w14:paraId="0000004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What is a square root?</w:t>
            </w:r>
          </w:p>
          <w:p w:rsidR="00000000" w:rsidDel="00000000" w:rsidP="00000000" w:rsidRDefault="00000000" w:rsidRPr="00000000" w14:paraId="0000005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Relationship between square roots and exponents</w:t>
            </w:r>
          </w:p>
          <w:p w:rsidR="00000000" w:rsidDel="00000000" w:rsidP="00000000" w:rsidRDefault="00000000" w:rsidRPr="00000000" w14:paraId="00000051">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3c78d8" w:space="0" w:sz="18" w:val="single"/>
              <w:left w:color="3c78d8" w:space="0" w:sz="18" w:val="single"/>
              <w:bottom w:color="4a86e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54">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choose and produce an equivalent form of an expression to reveal and explain properties of the quantity represented by the expression. A.SSE.3</w:t>
            </w:r>
          </w:p>
          <w:p w:rsidR="00000000" w:rsidDel="00000000" w:rsidP="00000000" w:rsidRDefault="00000000" w:rsidRPr="00000000" w14:paraId="00000055">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explain how the definition of the meaning of rational exponents follows from extending the properties of integer exponents to those values, allowing for a notation for radicals in terms of rational exponents. N.RN.1</w:t>
            </w:r>
          </w:p>
          <w:p w:rsidR="00000000" w:rsidDel="00000000" w:rsidP="00000000" w:rsidRDefault="00000000" w:rsidRPr="00000000" w14:paraId="00000057">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I can rewrite expressions involving radicals and rational exponents using the properties of exponents. N.RN.2</w:t>
            </w:r>
          </w:p>
          <w:p w:rsidR="00000000" w:rsidDel="00000000" w:rsidP="00000000" w:rsidRDefault="00000000" w:rsidRPr="00000000" w14:paraId="00000059">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A">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B">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C">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5D">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5E">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3c78d8" w:space="0" w:sz="18" w:val="single"/>
              <w:left w:color="3c78d8" w:space="0" w:sz="18" w:val="single"/>
              <w:bottom w:color="4a86e8" w:space="0" w:sz="18" w:val="single"/>
              <w:right w:color="3c78d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#4 video:</w:t>
            </w:r>
          </w:p>
          <w:p w:rsidR="00000000" w:rsidDel="00000000" w:rsidP="00000000" w:rsidRDefault="00000000" w:rsidRPr="00000000" w14:paraId="00000060">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Patrick Hand" w:cs="Patrick Hand" w:eastAsia="Patrick Hand" w:hAnsi="Patrick Hand"/>
                <w:b w:val="1"/>
                <w:color w:val="0000ff"/>
                <w:sz w:val="24"/>
                <w:szCs w:val="24"/>
              </w:rPr>
            </w:pPr>
            <w:hyperlink r:id="rId19">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2">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63">
            <w:pPr>
              <w:widowControl w:val="0"/>
              <w:spacing w:line="240" w:lineRule="auto"/>
              <w:rPr>
                <w:rFonts w:ascii="Patrick Hand" w:cs="Patrick Hand" w:eastAsia="Patrick Hand" w:hAnsi="Patrick Hand"/>
                <w:color w:val="0000ff"/>
                <w:sz w:val="24"/>
                <w:szCs w:val="24"/>
              </w:rPr>
            </w:pPr>
            <w:hyperlink r:id="rId20">
              <w:r w:rsidDel="00000000" w:rsidR="00000000" w:rsidRPr="00000000">
                <w:rPr>
                  <w:rFonts w:ascii="Patrick Hand" w:cs="Patrick Hand" w:eastAsia="Patrick Hand" w:hAnsi="Patrick Hand"/>
                  <w:color w:val="0000ff"/>
                  <w:sz w:val="24"/>
                  <w:szCs w:val="24"/>
                  <w:rtl w:val="0"/>
                </w:rPr>
                <w:t xml:space="preserve">Math Antics</w:t>
              </w:r>
            </w:hyperlink>
            <w:r w:rsidDel="00000000" w:rsidR="00000000" w:rsidRPr="00000000">
              <w:rPr>
                <w:rtl w:val="0"/>
              </w:rPr>
            </w:r>
          </w:p>
          <w:p w:rsidR="00000000" w:rsidDel="00000000" w:rsidP="00000000" w:rsidRDefault="00000000" w:rsidRPr="00000000" w14:paraId="00000064">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65">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66">
            <w:pPr>
              <w:widowControl w:val="0"/>
              <w:spacing w:line="240" w:lineRule="auto"/>
              <w:rPr>
                <w:rFonts w:ascii="Patrick Hand" w:cs="Patrick Hand" w:eastAsia="Patrick Hand" w:hAnsi="Patrick Hand"/>
                <w:color w:val="0000ff"/>
                <w:sz w:val="24"/>
                <w:szCs w:val="24"/>
              </w:rPr>
            </w:pPr>
            <w:hyperlink r:id="rId21">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67">
            <w:pPr>
              <w:widowControl w:val="0"/>
              <w:spacing w:line="240" w:lineRule="auto"/>
              <w:rPr>
                <w:rFonts w:ascii="Patrick Hand" w:cs="Patrick Hand" w:eastAsia="Patrick Hand" w:hAnsi="Patrick Hand"/>
                <w:b w:val="1"/>
                <w:color w:val="0000ff"/>
                <w:sz w:val="24"/>
                <w:szCs w:val="24"/>
              </w:rPr>
            </w:pPr>
            <w:hyperlink r:id="rId22">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tc>
      </w:tr>
      <w:tr>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#5:</w:t>
            </w:r>
          </w:p>
          <w:p w:rsidR="00000000" w:rsidDel="00000000" w:rsidP="00000000" w:rsidRDefault="00000000" w:rsidRPr="00000000" w14:paraId="0000006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Laws of Exponents: Negative exponents, taking a power of a power, multiplying and dividing exponential expressions, and distributing exponents.</w:t>
            </w:r>
          </w:p>
          <w:p w:rsidR="00000000" w:rsidDel="00000000" w:rsidP="00000000" w:rsidRDefault="00000000" w:rsidRPr="00000000" w14:paraId="0000006A">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Statement:</w:t>
            </w:r>
          </w:p>
          <w:p w:rsidR="00000000" w:rsidDel="00000000" w:rsidP="00000000" w:rsidRDefault="00000000" w:rsidRPr="00000000" w14:paraId="0000006D">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know and apply the properties of integer exponents to generate equivalent numerical expressions. For example, 32 × 3–5 = 3–3 = 1/33 = 1/27. 8.EE.1</w:t>
            </w:r>
          </w:p>
          <w:p w:rsidR="00000000" w:rsidDel="00000000" w:rsidP="00000000" w:rsidRDefault="00000000" w:rsidRPr="00000000" w14:paraId="0000006E">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6F">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I can use square root and cube root symbols to represent solutions to equations of the form x2 = p and x3 = p, where p is a positive rational number. 8.EE.2  </w:t>
            </w:r>
          </w:p>
          <w:p w:rsidR="00000000" w:rsidDel="00000000" w:rsidP="00000000" w:rsidRDefault="00000000" w:rsidRPr="00000000" w14:paraId="00000070">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71">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72">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73">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74">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#5 video:</w:t>
            </w:r>
          </w:p>
          <w:p w:rsidR="00000000" w:rsidDel="00000000" w:rsidP="00000000" w:rsidRDefault="00000000" w:rsidRPr="00000000" w14:paraId="00000076">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Patrick Hand" w:cs="Patrick Hand" w:eastAsia="Patrick Hand" w:hAnsi="Patrick Hand"/>
                <w:b w:val="1"/>
                <w:color w:val="0000ff"/>
                <w:sz w:val="24"/>
                <w:szCs w:val="24"/>
              </w:rPr>
            </w:pPr>
            <w:hyperlink r:id="rId23">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8">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79">
            <w:pPr>
              <w:widowControl w:val="0"/>
              <w:spacing w:line="240" w:lineRule="auto"/>
              <w:rPr>
                <w:rFonts w:ascii="Patrick Hand" w:cs="Patrick Hand" w:eastAsia="Patrick Hand" w:hAnsi="Patrick Hand"/>
                <w:color w:val="0000ff"/>
                <w:sz w:val="24"/>
                <w:szCs w:val="24"/>
              </w:rPr>
            </w:pPr>
            <w:hyperlink r:id="rId24">
              <w:r w:rsidDel="00000000" w:rsidR="00000000" w:rsidRPr="00000000">
                <w:rPr>
                  <w:rFonts w:ascii="Patrick Hand" w:cs="Patrick Hand" w:eastAsia="Patrick Hand" w:hAnsi="Patrick Hand"/>
                  <w:color w:val="0000ff"/>
                  <w:sz w:val="24"/>
                  <w:szCs w:val="24"/>
                  <w:rtl w:val="0"/>
                </w:rPr>
                <w:t xml:space="preserve">Math Antics</w:t>
              </w:r>
            </w:hyperlink>
            <w:r w:rsidDel="00000000" w:rsidR="00000000" w:rsidRPr="00000000">
              <w:rPr>
                <w:rtl w:val="0"/>
              </w:rPr>
            </w:r>
          </w:p>
          <w:p w:rsidR="00000000" w:rsidDel="00000000" w:rsidP="00000000" w:rsidRDefault="00000000" w:rsidRPr="00000000" w14:paraId="0000007A">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7B">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w:t>
            </w:r>
            <w:r w:rsidDel="00000000" w:rsidR="00000000" w:rsidRPr="00000000">
              <w:rPr>
                <w:rtl w:val="0"/>
              </w:rPr>
            </w:r>
          </w:p>
          <w:p w:rsidR="00000000" w:rsidDel="00000000" w:rsidP="00000000" w:rsidRDefault="00000000" w:rsidRPr="00000000" w14:paraId="0000007C">
            <w:pPr>
              <w:widowControl w:val="0"/>
              <w:spacing w:line="240" w:lineRule="auto"/>
              <w:rPr>
                <w:rFonts w:ascii="Patrick Hand" w:cs="Patrick Hand" w:eastAsia="Patrick Hand" w:hAnsi="Patrick Hand"/>
                <w:color w:val="0000ff"/>
                <w:sz w:val="24"/>
                <w:szCs w:val="24"/>
              </w:rPr>
            </w:pPr>
            <w:hyperlink r:id="rId25">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7D">
            <w:pPr>
              <w:widowControl w:val="0"/>
              <w:spacing w:line="240" w:lineRule="auto"/>
              <w:rPr>
                <w:rFonts w:ascii="Patrick Hand" w:cs="Patrick Hand" w:eastAsia="Patrick Hand" w:hAnsi="Patrick Hand"/>
                <w:color w:val="0000ff"/>
                <w:sz w:val="24"/>
                <w:szCs w:val="24"/>
              </w:rPr>
            </w:pPr>
            <w:hyperlink r:id="rId26">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tc>
      </w:tr>
      <w:tr>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#6:</w:t>
            </w:r>
          </w:p>
          <w:p w:rsidR="00000000" w:rsidDel="00000000" w:rsidP="00000000" w:rsidRDefault="00000000" w:rsidRPr="00000000" w14:paraId="0000007F">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81">
            <w:pPr>
              <w:widowControl w:val="0"/>
              <w:spacing w:line="240" w:lineRule="auto"/>
              <w:jc w:val="center"/>
              <w:rPr>
                <w:rFonts w:ascii="Patrick Hand" w:cs="Patrick Hand" w:eastAsia="Patrick Hand" w:hAnsi="Patrick Hand"/>
                <w:color w:val="0000ff"/>
                <w:sz w:val="24"/>
                <w:szCs w:val="24"/>
              </w:rPr>
            </w:pPr>
            <w:r w:rsidDel="00000000" w:rsidR="00000000" w:rsidRPr="00000000">
              <w:rPr>
                <w:rtl w:val="0"/>
              </w:rPr>
            </w:r>
          </w:p>
        </w:tc>
        <w:tc>
          <w:tcPr>
            <w:tcBorders>
              <w:top w:color="4a86e8" w:space="0" w:sz="18" w:val="single"/>
              <w:left w:color="4a86e8" w:space="0" w:sz="18" w:val="single"/>
              <w:bottom w:color="4a86e8"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#6 video:</w:t>
            </w:r>
          </w:p>
          <w:p w:rsidR="00000000" w:rsidDel="00000000" w:rsidP="00000000" w:rsidRDefault="00000000" w:rsidRPr="00000000" w14:paraId="00000083">
            <w:pPr>
              <w:widowControl w:val="0"/>
              <w:spacing w:line="240" w:lineRule="auto"/>
              <w:rPr>
                <w:rFonts w:ascii="Patrick Hand" w:cs="Patrick Hand" w:eastAsia="Patrick Hand" w:hAnsi="Patrick Hand"/>
                <w:b w:val="1"/>
                <w:color w:val="0000ff"/>
                <w:sz w:val="24"/>
                <w:szCs w:val="24"/>
              </w:rPr>
            </w:pPr>
            <w:hyperlink r:id="rId27">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4">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85">
            <w:pPr>
              <w:widowControl w:val="0"/>
              <w:spacing w:line="240" w:lineRule="auto"/>
              <w:rPr>
                <w:rFonts w:ascii="Patrick Hand" w:cs="Patrick Hand" w:eastAsia="Patrick Hand" w:hAnsi="Patrick Hand"/>
                <w:color w:val="0000ff"/>
                <w:sz w:val="24"/>
                <w:szCs w:val="24"/>
              </w:rPr>
            </w:pPr>
            <w:hyperlink r:id="rId28">
              <w:r w:rsidDel="00000000" w:rsidR="00000000" w:rsidRPr="00000000">
                <w:rPr>
                  <w:rFonts w:ascii="Patrick Hand" w:cs="Patrick Hand" w:eastAsia="Patrick Hand" w:hAnsi="Patrick Hand"/>
                  <w:color w:val="1155cc"/>
                  <w:sz w:val="24"/>
                  <w:szCs w:val="24"/>
                  <w:u w:val="single"/>
                  <w:rtl w:val="0"/>
                </w:rPr>
                <w:t xml:space="preserve">Math Antics</w:t>
              </w:r>
            </w:hyperlink>
            <w:r w:rsidDel="00000000" w:rsidR="00000000" w:rsidRPr="00000000">
              <w:rPr>
                <w:rtl w:val="0"/>
              </w:rPr>
            </w:r>
          </w:p>
          <w:p w:rsidR="00000000" w:rsidDel="00000000" w:rsidP="00000000" w:rsidRDefault="00000000" w:rsidRPr="00000000" w14:paraId="0000008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87">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r w:rsidDel="00000000" w:rsidR="00000000" w:rsidRPr="00000000">
              <w:rPr>
                <w:rtl w:val="0"/>
              </w:rPr>
            </w:r>
          </w:p>
          <w:p w:rsidR="00000000" w:rsidDel="00000000" w:rsidP="00000000" w:rsidRDefault="00000000" w:rsidRPr="00000000" w14:paraId="00000088">
            <w:pPr>
              <w:widowControl w:val="0"/>
              <w:spacing w:line="240" w:lineRule="auto"/>
              <w:rPr>
                <w:rFonts w:ascii="Patrick Hand" w:cs="Patrick Hand" w:eastAsia="Patrick Hand" w:hAnsi="Patrick Hand"/>
                <w:color w:val="0000ff"/>
                <w:sz w:val="24"/>
                <w:szCs w:val="24"/>
              </w:rPr>
            </w:pPr>
            <w:hyperlink r:id="rId29">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89">
            <w:pPr>
              <w:widowControl w:val="0"/>
              <w:spacing w:line="240" w:lineRule="auto"/>
              <w:rPr>
                <w:rFonts w:ascii="Patrick Hand" w:cs="Patrick Hand" w:eastAsia="Patrick Hand" w:hAnsi="Patrick Hand"/>
                <w:b w:val="1"/>
                <w:color w:val="0000ff"/>
                <w:sz w:val="24"/>
                <w:szCs w:val="24"/>
              </w:rPr>
            </w:pPr>
            <w:hyperlink r:id="rId30">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tc>
      </w:tr>
      <w:tr>
        <w:tc>
          <w:tcPr>
            <w:tcBorders>
              <w:top w:color="4a86e8" w:space="0" w:sz="18" w:val="single"/>
              <w:left w:color="4a86e8" w:space="0" w:sz="18" w:val="single"/>
              <w:bottom w:color="0000ff"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#7:</w:t>
            </w:r>
          </w:p>
          <w:p w:rsidR="00000000" w:rsidDel="00000000" w:rsidP="00000000" w:rsidRDefault="00000000" w:rsidRPr="00000000" w14:paraId="0000008B">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Functions: Definition of a function and vertical line test</w:t>
            </w:r>
          </w:p>
          <w:p w:rsidR="00000000" w:rsidDel="00000000" w:rsidP="00000000" w:rsidRDefault="00000000" w:rsidRPr="00000000" w14:paraId="0000008C">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4a86e8" w:space="0" w:sz="18" w:val="single"/>
              <w:left w:color="4a86e8" w:space="0" w:sz="18" w:val="single"/>
              <w:bottom w:color="0000ff"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b w:val="1"/>
                <w:color w:val="0000ff"/>
                <w:sz w:val="24"/>
                <w:szCs w:val="24"/>
                <w:u w:val="single"/>
                <w:rtl w:val="0"/>
              </w:rPr>
              <w:t xml:space="preserve">I Can Statement:</w:t>
            </w:r>
            <w:r w:rsidDel="00000000" w:rsidR="00000000" w:rsidRPr="00000000">
              <w:rPr>
                <w:rtl w:val="0"/>
              </w:rPr>
            </w:r>
          </w:p>
          <w:p w:rsidR="00000000" w:rsidDel="00000000" w:rsidP="00000000" w:rsidRDefault="00000000" w:rsidRPr="00000000" w14:paraId="0000009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8.F.A.1: I can tell you that a function gives exactly one output for every input. I know that the graph of functions is the set of ordered pairs with an input and its corresponding output. </w:t>
            </w:r>
          </w:p>
          <w:p w:rsidR="00000000" w:rsidDel="00000000" w:rsidP="00000000" w:rsidRDefault="00000000" w:rsidRPr="00000000" w14:paraId="00000091">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8.F.B.4: I can construct a function to show a linear relationship between two quantities. I can figure out the rate of change and the starting value of the function when I'm given information like a description of their relationship or from two (x,y) values.</w:t>
            </w:r>
          </w:p>
        </w:tc>
        <w:tc>
          <w:tcPr>
            <w:tcBorders>
              <w:top w:color="4a86e8" w:space="0" w:sz="18" w:val="single"/>
              <w:left w:color="4a86e8" w:space="0" w:sz="18" w:val="single"/>
              <w:bottom w:color="0000ff" w:space="0" w:sz="18" w:val="single"/>
              <w:right w:color="4a86e8"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picture to access Lesson #7 video:</w:t>
            </w:r>
          </w:p>
          <w:p w:rsidR="00000000" w:rsidDel="00000000" w:rsidP="00000000" w:rsidRDefault="00000000" w:rsidRPr="00000000" w14:paraId="00000093">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Patrick Hand" w:cs="Patrick Hand" w:eastAsia="Patrick Hand" w:hAnsi="Patrick Hand"/>
                <w:b w:val="1"/>
                <w:color w:val="0000ff"/>
                <w:sz w:val="24"/>
                <w:szCs w:val="24"/>
              </w:rPr>
            </w:pPr>
            <w:hyperlink r:id="rId31">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95">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96">
            <w:pPr>
              <w:widowControl w:val="0"/>
              <w:spacing w:line="240" w:lineRule="auto"/>
              <w:rPr>
                <w:rFonts w:ascii="Patrick Hand" w:cs="Patrick Hand" w:eastAsia="Patrick Hand" w:hAnsi="Patrick Hand"/>
                <w:color w:val="0000ff"/>
                <w:sz w:val="24"/>
                <w:szCs w:val="24"/>
              </w:rPr>
            </w:pPr>
            <w:hyperlink r:id="rId32">
              <w:r w:rsidDel="00000000" w:rsidR="00000000" w:rsidRPr="00000000">
                <w:rPr>
                  <w:rFonts w:ascii="Patrick Hand" w:cs="Patrick Hand" w:eastAsia="Patrick Hand" w:hAnsi="Patrick Hand"/>
                  <w:color w:val="0000ff"/>
                  <w:sz w:val="24"/>
                  <w:szCs w:val="24"/>
                  <w:rtl w:val="0"/>
                </w:rPr>
                <w:t xml:space="preserve">Math Antics </w:t>
              </w:r>
            </w:hyperlink>
            <w:r w:rsidDel="00000000" w:rsidR="00000000" w:rsidRPr="00000000">
              <w:rPr>
                <w:rtl w:val="0"/>
              </w:rPr>
            </w:r>
          </w:p>
          <w:p w:rsidR="00000000" w:rsidDel="00000000" w:rsidP="00000000" w:rsidRDefault="00000000" w:rsidRPr="00000000" w14:paraId="00000097">
            <w:pPr>
              <w:widowControl w:val="0"/>
              <w:spacing w:line="240" w:lineRule="auto"/>
              <w:rPr>
                <w:rFonts w:ascii="Patrick Hand" w:cs="Patrick Hand" w:eastAsia="Patrick Hand" w:hAnsi="Patrick Hand"/>
                <w:color w:val="0000ff"/>
                <w:sz w:val="24"/>
                <w:szCs w:val="24"/>
              </w:rPr>
            </w:pPr>
            <w:hyperlink r:id="rId33">
              <w:r w:rsidDel="00000000" w:rsidR="00000000" w:rsidRPr="00000000">
                <w:rPr>
                  <w:rFonts w:ascii="Patrick Hand" w:cs="Patrick Hand" w:eastAsia="Patrick Hand" w:hAnsi="Patrick Hand"/>
                  <w:color w:val="0000ff"/>
                  <w:sz w:val="24"/>
                  <w:szCs w:val="24"/>
                  <w:rtl w:val="0"/>
                </w:rPr>
                <w:t xml:space="preserve">Math Antics</w:t>
              </w:r>
            </w:hyperlink>
            <w:r w:rsidDel="00000000" w:rsidR="00000000" w:rsidRPr="00000000">
              <w:rPr>
                <w:rtl w:val="0"/>
              </w:rPr>
            </w:r>
          </w:p>
          <w:p w:rsidR="00000000" w:rsidDel="00000000" w:rsidP="00000000" w:rsidRDefault="00000000" w:rsidRPr="00000000" w14:paraId="00000098">
            <w:pPr>
              <w:widowControl w:val="0"/>
              <w:spacing w:line="240" w:lineRule="auto"/>
              <w:rPr>
                <w:rFonts w:ascii="Patrick Hand" w:cs="Patrick Hand" w:eastAsia="Patrick Hand" w:hAnsi="Patrick Hand"/>
                <w:color w:val="0000ff"/>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9A">
            <w:pPr>
              <w:widowControl w:val="0"/>
              <w:spacing w:line="240" w:lineRule="auto"/>
              <w:rPr>
                <w:rFonts w:ascii="Patrick Hand" w:cs="Patrick Hand" w:eastAsia="Patrick Hand" w:hAnsi="Patrick Hand"/>
                <w:b w:val="1"/>
                <w:color w:val="0000ff"/>
                <w:sz w:val="24"/>
                <w:szCs w:val="24"/>
              </w:rPr>
            </w:pPr>
            <w:hyperlink r:id="rId34">
              <w:r w:rsidDel="00000000" w:rsidR="00000000" w:rsidRPr="00000000">
                <w:rPr>
                  <w:rFonts w:ascii="Patrick Hand" w:cs="Patrick Hand" w:eastAsia="Patrick Hand" w:hAnsi="Patrick Hand"/>
                  <w:b w:val="1"/>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9B">
            <w:pPr>
              <w:widowControl w:val="0"/>
              <w:spacing w:line="240" w:lineRule="auto"/>
              <w:rPr>
                <w:rFonts w:ascii="Patrick Hand" w:cs="Patrick Hand" w:eastAsia="Patrick Hand" w:hAnsi="Patrick Hand"/>
                <w:color w:val="0000ff"/>
                <w:sz w:val="24"/>
                <w:szCs w:val="24"/>
              </w:rPr>
            </w:pPr>
            <w:hyperlink r:id="rId35">
              <w:r w:rsidDel="00000000" w:rsidR="00000000" w:rsidRPr="00000000">
                <w:rPr>
                  <w:rFonts w:ascii="Patrick Hand" w:cs="Patrick Hand" w:eastAsia="Patrick Hand" w:hAnsi="Patrick Hand"/>
                  <w:color w:val="0000ff"/>
                  <w:sz w:val="24"/>
                  <w:szCs w:val="24"/>
                  <w:rtl w:val="0"/>
                </w:rPr>
                <w:t xml:space="preserve">Graphing Review Practice</w:t>
              </w:r>
            </w:hyperlink>
            <w:r w:rsidDel="00000000" w:rsidR="00000000" w:rsidRPr="00000000">
              <w:rPr>
                <w:rtl w:val="0"/>
              </w:rPr>
            </w:r>
          </w:p>
          <w:p w:rsidR="00000000" w:rsidDel="00000000" w:rsidP="00000000" w:rsidRDefault="00000000" w:rsidRPr="00000000" w14:paraId="0000009C">
            <w:pPr>
              <w:widowControl w:val="0"/>
              <w:spacing w:line="240" w:lineRule="auto"/>
              <w:rPr>
                <w:rFonts w:ascii="Patrick Hand" w:cs="Patrick Hand" w:eastAsia="Patrick Hand" w:hAnsi="Patrick Hand"/>
                <w:b w:val="1"/>
                <w:color w:val="0000ff"/>
                <w:sz w:val="24"/>
                <w:szCs w:val="24"/>
              </w:rPr>
            </w:pPr>
            <w:hyperlink r:id="rId36">
              <w:r w:rsidDel="00000000" w:rsidR="00000000" w:rsidRPr="00000000">
                <w:rPr>
                  <w:rFonts w:ascii="Patrick Hand" w:cs="Patrick Hand" w:eastAsia="Patrick Hand" w:hAnsi="Patrick Hand"/>
                  <w:color w:val="1155cc"/>
                  <w:sz w:val="24"/>
                  <w:szCs w:val="24"/>
                  <w:u w:val="single"/>
                  <w:rtl w:val="0"/>
                </w:rPr>
                <w:t xml:space="preserve">Practice</w:t>
              </w:r>
            </w:hyperlink>
            <w:r w:rsidDel="00000000" w:rsidR="00000000" w:rsidRPr="00000000">
              <w:rPr>
                <w:rtl w:val="0"/>
              </w:rPr>
            </w:r>
          </w:p>
          <w:p w:rsidR="00000000" w:rsidDel="00000000" w:rsidP="00000000" w:rsidRDefault="00000000" w:rsidRPr="00000000" w14:paraId="0000009D">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tc>
      </w:tr>
      <w:tr>
        <w:tc>
          <w:tcPr>
            <w:tcBorders>
              <w:top w:color="0000ff" w:space="0" w:sz="18" w:val="single"/>
              <w:left w:color="0000ff" w:space="0" w:sz="18" w:val="single"/>
              <w:bottom w:color="0000ff" w:space="0" w:sz="18" w:val="single"/>
              <w:right w:color="0000ff"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Lesson </w:t>
            </w:r>
            <w:r w:rsidDel="00000000" w:rsidR="00000000" w:rsidRPr="00000000">
              <w:rPr>
                <w:rFonts w:ascii="Patrick Hand" w:cs="Patrick Hand" w:eastAsia="Patrick Hand" w:hAnsi="Patrick Hand"/>
                <w:b w:val="1"/>
                <w:color w:val="0000ff"/>
                <w:sz w:val="24"/>
                <w:szCs w:val="24"/>
                <w:rtl w:val="0"/>
              </w:rPr>
              <w:t xml:space="preserve">#8:</w:t>
            </w:r>
          </w:p>
          <w:p w:rsidR="00000000" w:rsidDel="00000000" w:rsidP="00000000" w:rsidRDefault="00000000" w:rsidRPr="00000000" w14:paraId="000000A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Graphing linear equations using slope-intercept form</w:t>
            </w:r>
          </w:p>
          <w:p w:rsidR="00000000" w:rsidDel="00000000" w:rsidP="00000000" w:rsidRDefault="00000000" w:rsidRPr="00000000" w14:paraId="000000A1">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Patrick Hand" w:cs="Patrick Hand" w:eastAsia="Patrick Hand" w:hAnsi="Patrick Hand"/>
                <w:color w:val="0000ff"/>
                <w:sz w:val="24"/>
                <w:szCs w:val="24"/>
                <w:shd w:fill="fff2cc" w:val="clear"/>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tl w:val="0"/>
              </w:rPr>
            </w:r>
          </w:p>
          <w:p w:rsidR="00000000" w:rsidDel="00000000" w:rsidP="00000000" w:rsidRDefault="00000000" w:rsidRPr="00000000" w14:paraId="000000A5">
            <w:pPr>
              <w:widowControl w:val="0"/>
              <w:spacing w:line="240" w:lineRule="auto"/>
              <w:rPr>
                <w:rFonts w:ascii="Patrick Hand" w:cs="Patrick Hand" w:eastAsia="Patrick Hand" w:hAnsi="Patrick Hand"/>
                <w:b w:val="1"/>
                <w:color w:val="0000ff"/>
                <w:sz w:val="24"/>
                <w:szCs w:val="24"/>
                <w:u w:val="single"/>
              </w:rPr>
            </w:pPr>
            <w:r w:rsidDel="00000000" w:rsidR="00000000" w:rsidRPr="00000000">
              <w:rPr>
                <w:rFonts w:ascii="Patrick Hand" w:cs="Patrick Hand" w:eastAsia="Patrick Hand" w:hAnsi="Patrick Hand"/>
                <w:b w:val="1"/>
                <w:color w:val="0000ff"/>
                <w:sz w:val="24"/>
                <w:szCs w:val="24"/>
                <w:u w:val="single"/>
                <w:rtl w:val="0"/>
              </w:rPr>
              <w:t xml:space="preserve">Can Statement:</w:t>
            </w:r>
          </w:p>
          <w:p w:rsidR="00000000" w:rsidDel="00000000" w:rsidP="00000000" w:rsidRDefault="00000000" w:rsidRPr="00000000" w14:paraId="000000A6">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8.EE.B.5:  I can interpret the unit rate as the slope of a graph. </w:t>
            </w:r>
          </w:p>
          <w:p w:rsidR="00000000" w:rsidDel="00000000" w:rsidP="00000000" w:rsidRDefault="00000000" w:rsidRPr="00000000" w14:paraId="000000A7">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8.EE.B.6: I can find the equation y=mx for a line through the origin. I can find the equation y=mx+b for a line that intercepts the vertical axis at b.  </w:t>
            </w:r>
          </w:p>
          <w:p w:rsidR="00000000" w:rsidDel="00000000" w:rsidP="00000000" w:rsidRDefault="00000000" w:rsidRPr="00000000" w14:paraId="000000A8">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8.EE.C.7: I can solve linear equations in one variable. </w:t>
            </w:r>
          </w:p>
          <w:p w:rsidR="00000000" w:rsidDel="00000000" w:rsidP="00000000" w:rsidRDefault="00000000" w:rsidRPr="00000000" w14:paraId="000000A9">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8.F.A.3: I can tell you that the equation y=mx+b is a linear function whose graph is a straight line. </w:t>
            </w:r>
          </w:p>
          <w:p w:rsidR="00000000" w:rsidDel="00000000" w:rsidP="00000000" w:rsidRDefault="00000000" w:rsidRPr="00000000" w14:paraId="000000AA">
            <w:pPr>
              <w:widowControl w:val="0"/>
              <w:spacing w:line="240" w:lineRule="auto"/>
              <w:rPr>
                <w:rFonts w:ascii="Patrick Hand" w:cs="Patrick Hand" w:eastAsia="Patrick Hand" w:hAnsi="Patrick Hand"/>
                <w:color w:val="0000ff"/>
                <w:sz w:val="24"/>
                <w:szCs w:val="24"/>
              </w:rPr>
            </w:pPr>
            <w:r w:rsidDel="00000000" w:rsidR="00000000" w:rsidRPr="00000000">
              <w:rPr>
                <w:rtl w:val="0"/>
              </w:rPr>
            </w:r>
          </w:p>
        </w:tc>
        <w:tc>
          <w:tcPr>
            <w:tcBorders>
              <w:top w:color="0000ff" w:space="0" w:sz="18" w:val="single"/>
              <w:left w:color="0000ff" w:space="0" w:sz="18" w:val="single"/>
              <w:bottom w:color="0000ff" w:space="0" w:sz="18" w:val="single"/>
              <w:right w:color="0000ff" w:space="0" w:sz="18" w:val="single"/>
            </w:tcBorders>
            <w:shd w:fill="e1f0f6"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atrick Hand" w:cs="Patrick Hand" w:eastAsia="Patrick Hand" w:hAnsi="Patrick Hand"/>
                <w:b w:val="1"/>
                <w:color w:val="0000ff"/>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Click on the icon to access the video:</w:t>
            </w:r>
          </w:p>
          <w:p w:rsidR="00000000" w:rsidDel="00000000" w:rsidP="00000000" w:rsidRDefault="00000000" w:rsidRPr="00000000" w14:paraId="000000AD">
            <w:pPr>
              <w:widowControl w:val="0"/>
              <w:spacing w:line="240" w:lineRule="auto"/>
              <w:rPr>
                <w:rFonts w:ascii="Patrick Hand" w:cs="Patrick Hand" w:eastAsia="Patrick Hand" w:hAnsi="Patrick Hand"/>
                <w:b w:val="1"/>
                <w:color w:val="0000ff"/>
                <w:sz w:val="24"/>
                <w:szCs w:val="24"/>
              </w:rPr>
            </w:pPr>
            <w:hyperlink r:id="rId37">
              <w:r w:rsidDel="00000000" w:rsidR="00000000" w:rsidRPr="00000000">
                <w:rPr>
                  <w:rFonts w:ascii="Patrick Hand" w:cs="Patrick Hand" w:eastAsia="Patrick Hand" w:hAnsi="Patrick Hand"/>
                  <w:b w:val="1"/>
                  <w:color w:val="1155cc"/>
                  <w:sz w:val="24"/>
                  <w:szCs w:val="24"/>
                  <w:u w:val="single"/>
                </w:rPr>
                <w:drawing>
                  <wp:inline distB="114300" distT="114300" distL="114300" distR="114300">
                    <wp:extent cx="671513" cy="6715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AE">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Links Mentioned in Video:</w:t>
            </w:r>
          </w:p>
          <w:p w:rsidR="00000000" w:rsidDel="00000000" w:rsidP="00000000" w:rsidRDefault="00000000" w:rsidRPr="00000000" w14:paraId="000000AF">
            <w:pPr>
              <w:widowControl w:val="0"/>
              <w:spacing w:line="240" w:lineRule="auto"/>
              <w:rPr>
                <w:rFonts w:ascii="Patrick Hand" w:cs="Patrick Hand" w:eastAsia="Patrick Hand" w:hAnsi="Patrick Hand"/>
                <w:color w:val="0000ff"/>
                <w:sz w:val="24"/>
                <w:szCs w:val="24"/>
              </w:rPr>
            </w:pPr>
            <w:hyperlink r:id="rId38">
              <w:r w:rsidDel="00000000" w:rsidR="00000000" w:rsidRPr="00000000">
                <w:rPr>
                  <w:rFonts w:ascii="Patrick Hand" w:cs="Patrick Hand" w:eastAsia="Patrick Hand" w:hAnsi="Patrick Hand"/>
                  <w:color w:val="0000ff"/>
                  <w:sz w:val="24"/>
                  <w:szCs w:val="24"/>
                  <w:rtl w:val="0"/>
                </w:rPr>
                <w:t xml:space="preserve">Math Antics</w:t>
              </w:r>
            </w:hyperlink>
            <w:r w:rsidDel="00000000" w:rsidR="00000000" w:rsidRPr="00000000">
              <w:rPr>
                <w:rtl w:val="0"/>
              </w:rPr>
            </w:r>
          </w:p>
          <w:p w:rsidR="00000000" w:rsidDel="00000000" w:rsidP="00000000" w:rsidRDefault="00000000" w:rsidRPr="00000000" w14:paraId="000000B0">
            <w:pPr>
              <w:widowControl w:val="0"/>
              <w:spacing w:line="240" w:lineRule="auto"/>
              <w:rPr>
                <w:rFonts w:ascii="Patrick Hand" w:cs="Patrick Hand" w:eastAsia="Patrick Hand" w:hAnsi="Patrick Hand"/>
                <w:color w:val="0000ff"/>
                <w:sz w:val="24"/>
                <w:szCs w:val="24"/>
              </w:rPr>
            </w:pPr>
            <w:r w:rsidDel="00000000" w:rsidR="00000000" w:rsidRPr="00000000">
              <w:rPr>
                <w:rFonts w:ascii="Patrick Hand" w:cs="Patrick Hand" w:eastAsia="Patrick Hand" w:hAnsi="Patrick Hand"/>
                <w:color w:val="0000ff"/>
                <w:sz w:val="24"/>
                <w:szCs w:val="24"/>
                <w:rtl w:val="0"/>
              </w:rPr>
              <w:t xml:space="preserve"> </w:t>
            </w:r>
          </w:p>
          <w:p w:rsidR="00000000" w:rsidDel="00000000" w:rsidP="00000000" w:rsidRDefault="00000000" w:rsidRPr="00000000" w14:paraId="000000B1">
            <w:pPr>
              <w:widowControl w:val="0"/>
              <w:spacing w:line="240" w:lineRule="auto"/>
              <w:rPr>
                <w:rFonts w:ascii="Patrick Hand" w:cs="Patrick Hand" w:eastAsia="Patrick Hand" w:hAnsi="Patrick Hand"/>
                <w:b w:val="1"/>
                <w:color w:val="0000ff"/>
                <w:sz w:val="24"/>
                <w:szCs w:val="24"/>
              </w:rPr>
            </w:pPr>
            <w:r w:rsidDel="00000000" w:rsidR="00000000" w:rsidRPr="00000000">
              <w:rPr>
                <w:rFonts w:ascii="Patrick Hand" w:cs="Patrick Hand" w:eastAsia="Patrick Hand" w:hAnsi="Patrick Hand"/>
                <w:b w:val="1"/>
                <w:color w:val="0000ff"/>
                <w:sz w:val="24"/>
                <w:szCs w:val="24"/>
                <w:rtl w:val="0"/>
              </w:rPr>
              <w:t xml:space="preserve">Resources</w:t>
            </w:r>
          </w:p>
          <w:p w:rsidR="00000000" w:rsidDel="00000000" w:rsidP="00000000" w:rsidRDefault="00000000" w:rsidRPr="00000000" w14:paraId="000000B2">
            <w:pPr>
              <w:widowControl w:val="0"/>
              <w:spacing w:line="240" w:lineRule="auto"/>
              <w:rPr>
                <w:rFonts w:ascii="Patrick Hand" w:cs="Patrick Hand" w:eastAsia="Patrick Hand" w:hAnsi="Patrick Hand"/>
                <w:color w:val="0000ff"/>
                <w:sz w:val="24"/>
                <w:szCs w:val="24"/>
              </w:rPr>
            </w:pPr>
            <w:hyperlink r:id="rId39">
              <w:r w:rsidDel="00000000" w:rsidR="00000000" w:rsidRPr="00000000">
                <w:rPr>
                  <w:rFonts w:ascii="Patrick Hand" w:cs="Patrick Hand" w:eastAsia="Patrick Hand" w:hAnsi="Patrick Hand"/>
                  <w:color w:val="0000ff"/>
                  <w:sz w:val="24"/>
                  <w:szCs w:val="24"/>
                  <w:rtl w:val="0"/>
                </w:rPr>
                <w:t xml:space="preserve">Extra Khan Academy Practice</w:t>
              </w:r>
            </w:hyperlink>
            <w:r w:rsidDel="00000000" w:rsidR="00000000" w:rsidRPr="00000000">
              <w:rPr>
                <w:rtl w:val="0"/>
              </w:rPr>
            </w:r>
          </w:p>
          <w:p w:rsidR="00000000" w:rsidDel="00000000" w:rsidP="00000000" w:rsidRDefault="00000000" w:rsidRPr="00000000" w14:paraId="000000B3">
            <w:pPr>
              <w:widowControl w:val="0"/>
              <w:spacing w:line="240" w:lineRule="auto"/>
              <w:rPr>
                <w:rFonts w:ascii="Patrick Hand" w:cs="Patrick Hand" w:eastAsia="Patrick Hand" w:hAnsi="Patrick Hand"/>
                <w:color w:val="0000ff"/>
                <w:sz w:val="24"/>
                <w:szCs w:val="24"/>
              </w:rPr>
            </w:pPr>
            <w:hyperlink r:id="rId40">
              <w:r w:rsidDel="00000000" w:rsidR="00000000" w:rsidRPr="00000000">
                <w:rPr>
                  <w:rFonts w:ascii="Patrick Hand" w:cs="Patrick Hand" w:eastAsia="Patrick Hand" w:hAnsi="Patrick Hand"/>
                  <w:color w:val="0000ff"/>
                  <w:sz w:val="24"/>
                  <w:szCs w:val="24"/>
                  <w:rtl w:val="0"/>
                </w:rPr>
                <w:t xml:space="preserve">Extra Khan Academy Practice</w:t>
              </w:r>
            </w:hyperlink>
            <w:r w:rsidDel="00000000" w:rsidR="00000000" w:rsidRPr="00000000">
              <w:rPr>
                <w:rtl w:val="0"/>
              </w:rPr>
            </w:r>
          </w:p>
          <w:p w:rsidR="00000000" w:rsidDel="00000000" w:rsidP="00000000" w:rsidRDefault="00000000" w:rsidRPr="00000000" w14:paraId="000000B4">
            <w:pPr>
              <w:widowControl w:val="0"/>
              <w:spacing w:line="240" w:lineRule="auto"/>
              <w:rPr>
                <w:rFonts w:ascii="Patrick Hand" w:cs="Patrick Hand" w:eastAsia="Patrick Hand" w:hAnsi="Patrick Hand"/>
                <w:color w:val="0000ff"/>
                <w:sz w:val="24"/>
                <w:szCs w:val="24"/>
              </w:rPr>
            </w:pPr>
            <w:hyperlink r:id="rId41">
              <w:r w:rsidDel="00000000" w:rsidR="00000000" w:rsidRPr="00000000">
                <w:rPr>
                  <w:rFonts w:ascii="Patrick Hand" w:cs="Patrick Hand" w:eastAsia="Patrick Hand" w:hAnsi="Patrick Hand"/>
                  <w:color w:val="0000ff"/>
                  <w:sz w:val="24"/>
                  <w:szCs w:val="24"/>
                  <w:rtl w:val="0"/>
                </w:rPr>
                <w:t xml:space="preserve">Lesson Notes</w:t>
              </w:r>
            </w:hyperlink>
            <w:r w:rsidDel="00000000" w:rsidR="00000000" w:rsidRPr="00000000">
              <w:rPr>
                <w:rtl w:val="0"/>
              </w:rPr>
            </w:r>
          </w:p>
          <w:p w:rsidR="00000000" w:rsidDel="00000000" w:rsidP="00000000" w:rsidRDefault="00000000" w:rsidRPr="00000000" w14:paraId="000000B5">
            <w:pPr>
              <w:widowControl w:val="0"/>
              <w:spacing w:line="240" w:lineRule="auto"/>
              <w:rPr>
                <w:rFonts w:ascii="Patrick Hand" w:cs="Patrick Hand" w:eastAsia="Patrick Hand" w:hAnsi="Patrick Hand"/>
                <w:color w:val="0000ff"/>
                <w:sz w:val="24"/>
                <w:szCs w:val="24"/>
              </w:rPr>
            </w:pPr>
            <w:hyperlink r:id="rId42">
              <w:r w:rsidDel="00000000" w:rsidR="00000000" w:rsidRPr="00000000">
                <w:rPr>
                  <w:rFonts w:ascii="Patrick Hand" w:cs="Patrick Hand" w:eastAsia="Patrick Hand" w:hAnsi="Patrick Hand"/>
                  <w:color w:val="0000ff"/>
                  <w:sz w:val="24"/>
                  <w:szCs w:val="24"/>
                  <w:rtl w:val="0"/>
                </w:rPr>
                <w:t xml:space="preserve">Practice</w:t>
              </w:r>
            </w:hyperlink>
            <w:r w:rsidDel="00000000" w:rsidR="00000000" w:rsidRPr="00000000">
              <w:rPr>
                <w:rFonts w:ascii="Patrick Hand" w:cs="Patrick Hand" w:eastAsia="Patrick Hand" w:hAnsi="Patrick Hand"/>
                <w:color w:val="0000ff"/>
                <w:sz w:val="24"/>
                <w:szCs w:val="24"/>
                <w:rtl w:val="0"/>
              </w:rPr>
              <w:t xml:space="preserve"> Page</w:t>
            </w:r>
          </w:p>
        </w:tc>
      </w:tr>
    </w:tbl>
    <w:p w:rsidR="00000000" w:rsidDel="00000000" w:rsidP="00000000" w:rsidRDefault="00000000" w:rsidRPr="00000000" w14:paraId="000000B6">
      <w:pPr>
        <w:rPr>
          <w:rFonts w:ascii="Patrick Hand" w:cs="Patrick Hand" w:eastAsia="Patrick Hand" w:hAnsi="Patrick Hand"/>
          <w:color w:val="0000ff"/>
          <w:sz w:val="24"/>
          <w:szCs w:val="24"/>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trick Ha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khanacademy.org/math/algebra/x2f8bb11595b61c86:forms-of-linear-equations/x2f8bb11595b61c86:writing-slope-intercept-equations/a/writing-slope-intercept-equations" TargetMode="External"/><Relationship Id="rId20" Type="http://schemas.openxmlformats.org/officeDocument/2006/relationships/hyperlink" Target="https://drive.google.com/file/d/1N0oJ2a_UTSSpldc9DgsYE5PYEdujc15d/view" TargetMode="External"/><Relationship Id="rId42" Type="http://schemas.openxmlformats.org/officeDocument/2006/relationships/hyperlink" Target="https://drive.google.com/file/d/1JNZhx2oLu8wZ5tx2EyDHLyxjEtaCXGI-/view" TargetMode="External"/><Relationship Id="rId41" Type="http://schemas.openxmlformats.org/officeDocument/2006/relationships/hyperlink" Target="https://drive.google.com/file/d/1qrTBKB30U00PpMDSWPX_lwcoDeWCCHhz/view?usp=sharing" TargetMode="External"/><Relationship Id="rId22" Type="http://schemas.openxmlformats.org/officeDocument/2006/relationships/hyperlink" Target="https://drive.google.com/file/d/12OxTQTUUTbSIqgzR_WJjdefiIWBE5gG0/view?usp=sharing" TargetMode="External"/><Relationship Id="rId21" Type="http://schemas.openxmlformats.org/officeDocument/2006/relationships/hyperlink" Target="https://drive.google.com/file/d/1L69e1Z2IMj4zdlH2yQdnrgQHRFExR4-S/view?usp=sharing" TargetMode="External"/><Relationship Id="rId24" Type="http://schemas.openxmlformats.org/officeDocument/2006/relationships/hyperlink" Target="https://drive.google.com/file/d/1H4bVFnWEAuDSAVmjbBcpHH3zmkcLzdP-/view?usp=gmail" TargetMode="External"/><Relationship Id="rId23" Type="http://schemas.openxmlformats.org/officeDocument/2006/relationships/hyperlink" Target="https://drive.google.com/file/d/1JUgK2_pju9SgUC6WTJEGNVKLD6VrvGGX/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k9cIMZYb9s9pbyITBmyuxMIaeUR4TScj/view?usp=sharing" TargetMode="External"/><Relationship Id="rId26" Type="http://schemas.openxmlformats.org/officeDocument/2006/relationships/hyperlink" Target="https://drive.google.com/file/d/1LmPCWnQ3QyXRoiirbXxTj7YBibSC7Bav/view?usp=sharing" TargetMode="External"/><Relationship Id="rId25" Type="http://schemas.openxmlformats.org/officeDocument/2006/relationships/hyperlink" Target="https://drive.google.com/file/d/1sKJylxq5aZq6pstTZUY05uUg8LIfdxHx/view?usp=sharing" TargetMode="External"/><Relationship Id="rId28" Type="http://schemas.openxmlformats.org/officeDocument/2006/relationships/hyperlink" Target="https://drive.google.com/file/d/1H4bVFnWEAuDSAVmjbBcpHH3zmkcLzdP-/view?usp=sharing" TargetMode="External"/><Relationship Id="rId27" Type="http://schemas.openxmlformats.org/officeDocument/2006/relationships/hyperlink" Target="https://drive.google.com/file/d/1OL8G3QFobr0XvELOVNS-KRIgKCqxBPjd/view?usp=sharing" TargetMode="External"/><Relationship Id="rId5" Type="http://schemas.openxmlformats.org/officeDocument/2006/relationships/styles" Target="styles.xml"/><Relationship Id="rId6" Type="http://schemas.openxmlformats.org/officeDocument/2006/relationships/hyperlink" Target="https://drive.google.com/file/d/1e7I7iAR7ohBB3pVDIrASyj__aviRi132/view?usp=gmail" TargetMode="External"/><Relationship Id="rId29" Type="http://schemas.openxmlformats.org/officeDocument/2006/relationships/hyperlink" Target="https://drive.google.com/file/d/12Vc2pg-YDjjkFk1Vd4cGkSRmQ6gTv4MR/view?usp=sharing" TargetMode="External"/><Relationship Id="rId7" Type="http://schemas.openxmlformats.org/officeDocument/2006/relationships/image" Target="media/image1.png"/><Relationship Id="rId8" Type="http://schemas.openxmlformats.org/officeDocument/2006/relationships/hyperlink" Target="https://drive.google.com/file/d/1MIp1W7H157c7gdYqDMHnmyrs_F2IKnfC/view" TargetMode="External"/><Relationship Id="rId31" Type="http://schemas.openxmlformats.org/officeDocument/2006/relationships/hyperlink" Target="https://drive.google.com/open?id=1Zo-ylMfChNhmYy1iWPjCIDfji5vYPT9I" TargetMode="External"/><Relationship Id="rId30" Type="http://schemas.openxmlformats.org/officeDocument/2006/relationships/hyperlink" Target="https://drive.google.com/file/d/1Y44ThA8Rdckdskux8ZJQIKpEw4IJhl_k/view?usp=sharing" TargetMode="External"/><Relationship Id="rId11" Type="http://schemas.openxmlformats.org/officeDocument/2006/relationships/hyperlink" Target="https://drive.google.com/file/d/1ZSjcTYdxpCSi1Hu9vj8RE--jne5X0l3a/view?usp=gmail" TargetMode="External"/><Relationship Id="rId33" Type="http://schemas.openxmlformats.org/officeDocument/2006/relationships/hyperlink" Target="https://drive.google.com/file/d/1iOFf-i17AuF_R4yXfoieBTDDuiGBvIuE/view?usp=gmail" TargetMode="External"/><Relationship Id="rId10" Type="http://schemas.openxmlformats.org/officeDocument/2006/relationships/hyperlink" Target="https://drive.google.com/file/d/1C4EGUqIacymFr_mvc3mErkQ3KCZKjMAc/view?usp=sharing" TargetMode="External"/><Relationship Id="rId32" Type="http://schemas.openxmlformats.org/officeDocument/2006/relationships/hyperlink" Target="https://drive.google.com/file/d/1JmXEtbYQPr8Y2QfEAS7vDU1EAcAk_dUr/view?usp=gmail" TargetMode="External"/><Relationship Id="rId13" Type="http://schemas.openxmlformats.org/officeDocument/2006/relationships/hyperlink" Target="https://drive.google.com/file/d/1iRdRmUXUCywjNcFO8W4MaxvofB0ZTEsk/view?usp=sharing" TargetMode="External"/><Relationship Id="rId35" Type="http://schemas.openxmlformats.org/officeDocument/2006/relationships/hyperlink" Target="https://drive.google.com/file/d/1FzMXgVkz9l8tmYU46gjed6LJmdd0MtwX/view?usp=sharing" TargetMode="External"/><Relationship Id="rId12" Type="http://schemas.openxmlformats.org/officeDocument/2006/relationships/hyperlink" Target="https://drive.google.com/file/d/1lG67GM9DBD8oPHKuN3-9twVxrumuDq22/view" TargetMode="External"/><Relationship Id="rId34" Type="http://schemas.openxmlformats.org/officeDocument/2006/relationships/hyperlink" Target="https://drive.google.com/file/d/1SO9ymEvbM0YZcxjRaMRjwMnVmdfb2L-Z/view?usp=sharing" TargetMode="External"/><Relationship Id="rId15" Type="http://schemas.openxmlformats.org/officeDocument/2006/relationships/hyperlink" Target="https://drive.google.com/file/d/17D_wmMAQwKTFMwBKFlYGgwy4_F_wxqiN/view?usp=gmail" TargetMode="External"/><Relationship Id="rId37" Type="http://schemas.openxmlformats.org/officeDocument/2006/relationships/hyperlink" Target="https://drive.google.com/file/d/1qGKOtDbzY1n9CJu8nzDnDA8QKoqiNcYm/view?usp=gmail" TargetMode="External"/><Relationship Id="rId14" Type="http://schemas.openxmlformats.org/officeDocument/2006/relationships/hyperlink" Target="https://drive.google.com/file/d/1CUO-RyNhCO6rFAnwBLFFpeMN2FuwDdSh/view?usp=sharing" TargetMode="External"/><Relationship Id="rId36" Type="http://schemas.openxmlformats.org/officeDocument/2006/relationships/hyperlink" Target="https://drive.google.com/file/d/1il805xGISEJcmUr2KqI9v8OwHohofkv1/view" TargetMode="External"/><Relationship Id="rId17" Type="http://schemas.openxmlformats.org/officeDocument/2006/relationships/hyperlink" Target="https://www.khanacademy.org/math/algebra/x2f8bb11595b61c86:solve-equations-inequalities/x2f8bb11595b61c86:linear-equations-variables-both-sides/e/linear_equations_3" TargetMode="External"/><Relationship Id="rId39" Type="http://schemas.openxmlformats.org/officeDocument/2006/relationships/hyperlink" Target="https://www.khanacademy.org/math/algebra/x2f8bb11595b61c86:forms-of-linear-equations/x2f8bb11595b61c86:graphing-slope-intercept-equations/a/graphing-slope-intercept-form" TargetMode="External"/><Relationship Id="rId16" Type="http://schemas.openxmlformats.org/officeDocument/2006/relationships/hyperlink" Target="https://www.khanacademy.org/math/algebra/x2f8bb11595b61c86:solve-equations-inequalities/x2f8bb11595b61c86:linear-equations-parentheses/v/solving-equations-with-the-distributive-property" TargetMode="External"/><Relationship Id="rId38" Type="http://schemas.openxmlformats.org/officeDocument/2006/relationships/hyperlink" Target="https://drive.google.com/file/d/1v7UaqbLaS2P0akVFSmwD0tswBZJVXQRO/view" TargetMode="External"/><Relationship Id="rId19" Type="http://schemas.openxmlformats.org/officeDocument/2006/relationships/hyperlink" Target="https://drive.google.com/file/d/1RUmfULoBxLekqb-rMWDY0RFeD2jI1Clt/view?usp=gmail" TargetMode="External"/><Relationship Id="rId18" Type="http://schemas.openxmlformats.org/officeDocument/2006/relationships/hyperlink" Target="https://drive.google.com/file/d/10mdQ55Va1oPc_-wC0AK5rlqu5LAlVgjH/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