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4c7d9a"/>
          <w:sz w:val="44"/>
          <w:szCs w:val="44"/>
        </w:rPr>
      </w:pPr>
      <w:bookmarkStart w:colFirst="0" w:colLast="0" w:name="_qqb9ji97df4j" w:id="0"/>
      <w:bookmarkEnd w:id="0"/>
      <w:r w:rsidDel="00000000" w:rsidR="00000000" w:rsidRPr="00000000">
        <w:rPr>
          <w:b w:val="1"/>
          <w:color w:val="4c7d9a"/>
          <w:sz w:val="44"/>
          <w:szCs w:val="44"/>
          <w:rtl w:val="0"/>
        </w:rPr>
        <w:t xml:space="preserve">4 Year College Entrance Requirements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Students who plan to apply to a 4-year college right after high school graduation should plan to meet “a-g” requirements. These requirements are mandatory for students who apply to the CSU or UC systems, and recommended for students who plan to apply to private and out-of-state colleges and universities. The minimum “a-g” requirements are summarized below: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3340100"/>
            <wp:effectExtent b="0" l="0" r="0" t="0"/>
            <wp:docPr descr=" " id="1" name="image1.jpg"/>
            <a:graphic>
              <a:graphicData uri="http://schemas.openxmlformats.org/drawingml/2006/picture">
                <pic:pic>
                  <pic:nvPicPr>
                    <pic:cNvPr descr=" 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Students who plan to apply to the UC or CSU systems will need to take courses that are “a-g" approved. “A-G” approved science classes must include labs and all “a-g” courses must be completed with a grade of C or better. There are alternative ways to meet “a-g” requirements through testing and community college courses. Students can check the progress of their “a-g” requirements by consulting with their high school counselor. Subject requirements will vary for private and out-of-state colleges and universities. However, most students who are eligible for UC admission and fulfill the “a-g” requirements will probably meet the admission requirements for most of the private and out-of-state colleges and universities. Students should also plan to take the SAT or ACT. SAT Subject Tests are usually optional; however, students who are applying to specific departments or highly selective schools will want to check with the admissions office of the college or university of interest to verify requirements.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