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b30b6wtnzx48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Purchasing Guidelines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These accounts are provided for staff to use to purchase “basic” office supplies needed throughout the school year.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Here are some examples of acceptable and unacceptable items. Please note, this is not an exhaustive list. If you have any questions, please reach out to your Assistant Director.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25.0" w:type="dxa"/>
        <w:jc w:val="left"/>
        <w:tblInd w:w="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40"/>
        <w:gridCol w:w="2685"/>
        <w:tblGridChange w:id="0">
          <w:tblGrid>
            <w:gridCol w:w="2640"/>
            <w:gridCol w:w="2685"/>
          </w:tblGrid>
        </w:tblGridChange>
      </w:tblGrid>
      <w:tr>
        <w:trPr>
          <w:trHeight w:val="420" w:hRule="atLeast"/>
        </w:trPr>
        <w:tc>
          <w:tcPr>
            <w:tcBorders>
              <w:top w:color="c0ddde" w:space="0" w:sz="6" w:val="single"/>
              <w:left w:color="c0ddde" w:space="0" w:sz="6" w:val="single"/>
              <w:bottom w:color="c0ddde" w:space="0" w:sz="6" w:val="single"/>
              <w:right w:color="c0ddde" w:space="0" w:sz="6" w:val="single"/>
            </w:tcBorders>
            <w:shd w:fill="f2f8f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Style w:val="Heading4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160" w:lineRule="auto"/>
              <w:rPr>
                <w:b w:val="1"/>
                <w:color w:val="333333"/>
                <w:sz w:val="23"/>
                <w:szCs w:val="23"/>
              </w:rPr>
            </w:pPr>
            <w:bookmarkStart w:colFirst="0" w:colLast="0" w:name="_2pb5gzelvq5m" w:id="1"/>
            <w:bookmarkEnd w:id="1"/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Acceptable Items</w:t>
            </w:r>
          </w:p>
        </w:tc>
        <w:tc>
          <w:tcPr>
            <w:tcBorders>
              <w:top w:color="c0ddde" w:space="0" w:sz="6" w:val="single"/>
              <w:left w:color="c0ddde" w:space="0" w:sz="6" w:val="single"/>
              <w:bottom w:color="c0ddde" w:space="0" w:sz="6" w:val="single"/>
              <w:right w:color="c0ddde" w:space="0" w:sz="6" w:val="single"/>
            </w:tcBorders>
            <w:shd w:fill="f2f8f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Style w:val="Heading4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160" w:before="160" w:lineRule="auto"/>
              <w:rPr>
                <w:b w:val="1"/>
                <w:color w:val="333333"/>
                <w:sz w:val="23"/>
                <w:szCs w:val="23"/>
              </w:rPr>
            </w:pPr>
            <w:bookmarkStart w:colFirst="0" w:colLast="0" w:name="_muonj8dbcnbr" w:id="2"/>
            <w:bookmarkEnd w:id="2"/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Unacceptable Items</w:t>
            </w:r>
          </w:p>
        </w:tc>
      </w:tr>
      <w:tr>
        <w:trPr>
          <w:trHeight w:val="11100" w:hRule="atLeast"/>
        </w:trPr>
        <w:tc>
          <w:tcPr>
            <w:tcBorders>
              <w:top w:color="c0ddde" w:space="0" w:sz="6" w:val="single"/>
              <w:left w:color="c0ddde" w:space="0" w:sz="6" w:val="single"/>
              <w:bottom w:color="c0ddde" w:space="0" w:sz="6" w:val="single"/>
              <w:right w:color="c0ddde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48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binder clips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binder paper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clipboard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copy paper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disinfecting wipes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dry erase markers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erasers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glue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graph paper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headset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highlighters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index cards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manual pencil sharpener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mechanical pencils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notepads/notebooks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paper clips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pencils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pens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Post-its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ruler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scissors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small timer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stapler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staples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tape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toner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2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whiteboard</w:t>
            </w:r>
          </w:p>
        </w:tc>
        <w:tc>
          <w:tcPr>
            <w:tcBorders>
              <w:top w:color="c0ddde" w:space="0" w:sz="6" w:val="single"/>
              <w:left w:color="c0ddde" w:space="0" w:sz="6" w:val="single"/>
              <w:bottom w:color="c0ddde" w:space="0" w:sz="6" w:val="single"/>
              <w:right w:color="c0ddde" w:space="0" w:sz="6" w:val="single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48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apps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computer software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ergonomic standing pads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file cabinets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food items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gift cards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office furniture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afterAutospacing="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shredders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20" w:before="0" w:beforeAutospacing="0" w:line="335.99999999999994" w:lineRule="auto"/>
              <w:ind w:left="720" w:hanging="360"/>
            </w:pPr>
            <w:r w:rsidDel="00000000" w:rsidR="00000000" w:rsidRPr="00000000">
              <w:rPr>
                <w:color w:val="333333"/>
                <w:sz w:val="21"/>
                <w:szCs w:val="21"/>
                <w:rtl w:val="0"/>
              </w:rPr>
              <w:t xml:space="preserve">space heater</w:t>
            </w:r>
          </w:p>
        </w:tc>
      </w:tr>
    </w:tbl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