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jdwgqy3ieohj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HST Overview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rPr>
          <w:b w:val="1"/>
          <w:color w:val="444444"/>
          <w:sz w:val="85"/>
          <w:szCs w:val="85"/>
        </w:rPr>
      </w:pPr>
      <w:bookmarkStart w:colFirst="0" w:colLast="0" w:name="_4021kk8amk5p" w:id="1"/>
      <w:bookmarkEnd w:id="1"/>
      <w:r w:rsidDel="00000000" w:rsidR="00000000" w:rsidRPr="00000000">
        <w:rPr>
          <w:b w:val="1"/>
          <w:color w:val="444444"/>
          <w:sz w:val="85"/>
          <w:szCs w:val="85"/>
          <w:rtl w:val="0"/>
        </w:rPr>
        <w:t xml:space="preserve">What Does an HST do?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HSTs are the heart and soul of our schools; without them, the amazing learning environment that we offer could not happen. The primary role of an HST is to ensure that our students are learning. This is a simple statement, but there is a lot that goes into making it happen. As an HST you will fulfill many roles throughout the year. These roles include: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v4el31os79vq" w:id="2"/>
      <w:bookmarkEnd w:id="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Teacher of Record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Officially, you are the teacher of record for your students. In this role you are responsible for: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3ep67kwnsbmx" w:id="3"/>
      <w:bookmarkEnd w:id="3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Compliance Tracking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LP meetings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work sample collection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attendance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work records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697bjn4rxdsn" w:id="4"/>
      <w:bookmarkEnd w:id="4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Progress Monitoring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progress indicators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progress reports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grades &amp; report cards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c1pv9q84838i" w:id="5"/>
      <w:bookmarkEnd w:id="5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Lesson Planning for Individualized Learning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 Can Statements &amp; state standards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curriculum guidelines &amp; pacing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high school planning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oki2wc3b8k64" w:id="6"/>
      <w:bookmarkEnd w:id="6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Assessing Learning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Star 360 assessments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state testing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Physical Fitness Testing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tcfbymd33jcs" w:id="7"/>
      <w:bookmarkEnd w:id="7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Supporting Diverse Learners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multilingual learners support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advanced &amp; gifted learner support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struggling learner support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SPED student support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504 student support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Learning Coach Supporter</w:t>
        <w:br w:type="textWrapping"/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You are the main point of contact for your learning coaches. Supporting them includes:</w:t>
        <w:br w:type="textWrapping"/>
      </w:r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Educational Planning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helping them create their student's education plan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helping them select their curriculum and learning resources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assisting them with ordering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providing lesson planning and pacing guidance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Communication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communicating frequently and effectively with them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providing guidance on what is expected of them as a learning coach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helping keep them organized with planning support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provide timely reminders of important dates and events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Being an Ally</w:t>
        <w:br w:type="textWrapping"/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Being a homeschooling parent can be tough. Sometimes, what your learning coach will need more than anything else from you is to be seen and heard. Be prepared to: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listen actively to what is and is not being said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offer guidance and support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help them find a solution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gently remind them that mistakes are okay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color w:val="444444"/>
          <w:sz w:val="23"/>
          <w:szCs w:val="23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Student Supporter</w:t>
        <w:br w:type="textWrapping"/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You may not see your students everyday, but they still depend upon you for support. Supporting them includes:</w:t>
        <w:br w:type="textWrapping"/>
      </w:r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Instructional Support</w:t>
        <w:br w:type="textWrapping"/>
      </w:r>
    </w:p>
    <w:p w:rsidR="00000000" w:rsidDel="00000000" w:rsidP="00000000" w:rsidRDefault="00000000" w:rsidRPr="00000000" w14:paraId="0000002E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provide them opportunities to share what they are learning</w:t>
      </w:r>
    </w:p>
    <w:p w:rsidR="00000000" w:rsidDel="00000000" w:rsidP="00000000" w:rsidRDefault="00000000" w:rsidRPr="00000000" w14:paraId="0000002F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helping them if they are struggling with a concept</w:t>
      </w:r>
    </w:p>
    <w:p w:rsidR="00000000" w:rsidDel="00000000" w:rsidP="00000000" w:rsidRDefault="00000000" w:rsidRPr="00000000" w14:paraId="00000030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monitor for signs that a student is struggling and utilize available resources to help them overcome their struggle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Communication</w:t>
      </w:r>
    </w:p>
    <w:p w:rsidR="00000000" w:rsidDel="00000000" w:rsidP="00000000" w:rsidRDefault="00000000" w:rsidRPr="00000000" w14:paraId="00000032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communicate that they matter by listen actively when they speak to you and fully engage in the conversation with them</w:t>
      </w:r>
    </w:p>
    <w:p w:rsidR="00000000" w:rsidDel="00000000" w:rsidP="00000000" w:rsidRDefault="00000000" w:rsidRPr="00000000" w14:paraId="00000033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offer guidance and support when appropriate</w:t>
      </w:r>
    </w:p>
    <w:p w:rsidR="00000000" w:rsidDel="00000000" w:rsidP="00000000" w:rsidRDefault="00000000" w:rsidRPr="00000000" w14:paraId="00000034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make sure they understand what is expected of them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1440" w:hanging="360"/>
      </w:pPr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Being an Ally</w:t>
      </w:r>
    </w:p>
    <w:p w:rsidR="00000000" w:rsidDel="00000000" w:rsidP="00000000" w:rsidRDefault="00000000" w:rsidRPr="00000000" w14:paraId="00000036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 about them and what interests them and use that information when you interact with them.</w:t>
      </w:r>
    </w:p>
    <w:p w:rsidR="00000000" w:rsidDel="00000000" w:rsidP="00000000" w:rsidRDefault="00000000" w:rsidRPr="00000000" w14:paraId="00000037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listen actively to what is and is not being said</w:t>
      </w:r>
    </w:p>
    <w:p w:rsidR="00000000" w:rsidDel="00000000" w:rsidP="00000000" w:rsidRDefault="00000000" w:rsidRPr="00000000" w14:paraId="00000038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if they bring you a problem, help them find a solution</w:t>
      </w:r>
    </w:p>
    <w:p w:rsidR="00000000" w:rsidDel="00000000" w:rsidP="00000000" w:rsidRDefault="00000000" w:rsidRPr="00000000" w14:paraId="00000039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offer guidance and support as needed</w:t>
        <w:br w:type="textWrapping"/>
        <w:br w:type="textWrapping"/>
      </w:r>
      <w:commentRangeStart w:id="0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North Team Family Member</w:t>
        <w:br w:type="textWrapping"/>
      </w:r>
      <w:commentRangeEnd w:id="0"/>
      <w:r w:rsidDel="00000000" w:rsidR="00000000" w:rsidRPr="00000000">
        <w:commentReference w:id="0"/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You are a part of a larger family of homeschool teachers and staff. Community, team-work, and professionalism are all import to our family of schools. As an HST, you can help support these values by:</w:t>
        <w:br w:type="textWrapping"/>
        <w:br w:type="textWrapping"/>
      </w:r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Fostering Community</w:t>
      </w:r>
    </w:p>
    <w:p w:rsidR="00000000" w:rsidDel="00000000" w:rsidP="00000000" w:rsidRDefault="00000000" w:rsidRPr="00000000" w14:paraId="0000003A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volunteer at school sponsored events</w:t>
      </w:r>
    </w:p>
    <w:p w:rsidR="00000000" w:rsidDel="00000000" w:rsidP="00000000" w:rsidRDefault="00000000" w:rsidRPr="00000000" w14:paraId="0000003B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host (or help with) field trips</w:t>
      </w:r>
    </w:p>
    <w:p w:rsidR="00000000" w:rsidDel="00000000" w:rsidP="00000000" w:rsidRDefault="00000000" w:rsidRPr="00000000" w14:paraId="0000003C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have fun!</w:t>
      </w:r>
    </w:p>
    <w:p w:rsidR="00000000" w:rsidDel="00000000" w:rsidP="00000000" w:rsidRDefault="00000000" w:rsidRPr="00000000" w14:paraId="0000003D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connect with the people around in meaningful ways</w:t>
      </w:r>
    </w:p>
    <w:p w:rsidR="00000000" w:rsidDel="00000000" w:rsidP="00000000" w:rsidRDefault="00000000" w:rsidRPr="00000000" w14:paraId="0000003E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Supporting Team-Work</w:t>
      </w:r>
    </w:p>
    <w:p w:rsidR="00000000" w:rsidDel="00000000" w:rsidP="00000000" w:rsidRDefault="00000000" w:rsidRPr="00000000" w14:paraId="0000003F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read all emails from your RC and the Admin Team and act when necessary</w:t>
      </w:r>
    </w:p>
    <w:p w:rsidR="00000000" w:rsidDel="00000000" w:rsidP="00000000" w:rsidRDefault="00000000" w:rsidRPr="00000000" w14:paraId="00000040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participate in your regional team meetings and chat group</w:t>
      </w:r>
    </w:p>
    <w:p w:rsidR="00000000" w:rsidDel="00000000" w:rsidP="00000000" w:rsidRDefault="00000000" w:rsidRPr="00000000" w14:paraId="00000041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offer to help where you see a need</w:t>
      </w:r>
    </w:p>
    <w:p w:rsidR="00000000" w:rsidDel="00000000" w:rsidP="00000000" w:rsidRDefault="00000000" w:rsidRPr="00000000" w14:paraId="00000042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volunteer to take on tasks that needs to be done</w:t>
      </w:r>
    </w:p>
    <w:p w:rsidR="00000000" w:rsidDel="00000000" w:rsidP="00000000" w:rsidRDefault="00000000" w:rsidRPr="00000000" w14:paraId="00000043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reach out to your regional team and RC when you have questions or need support</w:t>
      </w:r>
    </w:p>
    <w:p w:rsidR="00000000" w:rsidDel="00000000" w:rsidP="00000000" w:rsidRDefault="00000000" w:rsidRPr="00000000" w14:paraId="00000044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Give and accept grace when mistakes happen or things change unexpectedly</w:t>
      </w:r>
    </w:p>
    <w:p w:rsidR="00000000" w:rsidDel="00000000" w:rsidP="00000000" w:rsidRDefault="00000000" w:rsidRPr="00000000" w14:paraId="00000045">
      <w:pPr>
        <w:numPr>
          <w:ilvl w:val="2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160" w:hanging="360"/>
      </w:pPr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Maintaining Professionalism</w:t>
      </w:r>
    </w:p>
    <w:p w:rsidR="00000000" w:rsidDel="00000000" w:rsidP="00000000" w:rsidRDefault="00000000" w:rsidRPr="00000000" w14:paraId="00000046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be on time</w:t>
      </w:r>
    </w:p>
    <w:p w:rsidR="00000000" w:rsidDel="00000000" w:rsidP="00000000" w:rsidRDefault="00000000" w:rsidRPr="00000000" w14:paraId="00000047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dress professionally</w:t>
      </w:r>
    </w:p>
    <w:p w:rsidR="00000000" w:rsidDel="00000000" w:rsidP="00000000" w:rsidRDefault="00000000" w:rsidRPr="00000000" w14:paraId="00000048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communicate professional, regardless of the medium or forum</w:t>
      </w:r>
    </w:p>
    <w:p w:rsidR="00000000" w:rsidDel="00000000" w:rsidP="00000000" w:rsidRDefault="00000000" w:rsidRPr="00000000" w14:paraId="00000049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respond to requests and questions within 24 business hours</w:t>
      </w:r>
    </w:p>
    <w:p w:rsidR="00000000" w:rsidDel="00000000" w:rsidP="00000000" w:rsidRDefault="00000000" w:rsidRPr="00000000" w14:paraId="0000004A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meet all deadlines</w:t>
      </w:r>
    </w:p>
    <w:p w:rsidR="00000000" w:rsidDel="00000000" w:rsidP="00000000" w:rsidRDefault="00000000" w:rsidRPr="00000000" w14:paraId="0000004B">
      <w:pPr>
        <w:numPr>
          <w:ilvl w:val="3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520" w:before="0" w:beforeAutospacing="0" w:line="335.99999999999994" w:lineRule="auto"/>
        <w:ind w:left="288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attend professional development event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color w:val="444444"/>
          <w:sz w:val="23"/>
          <w:szCs w:val="23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Keeper of the Homeschool Heart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444444"/>
          <w:sz w:val="23"/>
          <w:szCs w:val="23"/>
          <w:rtl w:val="0"/>
        </w:rPr>
        <w:t xml:space="preserve">❤❤❤❤❤❤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eannine Barrett" w:id="0" w:date="2021-02-26T19:30:47Z"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update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