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b w:val="1"/>
          <w:color w:val="ffffff"/>
          <w:sz w:val="85"/>
          <w:szCs w:val="85"/>
          <w:shd w:fill="375b70" w:val="clear"/>
        </w:rPr>
      </w:pPr>
      <w:bookmarkStart w:colFirst="0" w:colLast="0" w:name="_yzjtvfquy7qj" w:id="0"/>
      <w:bookmarkEnd w:id="0"/>
      <w:r w:rsidDel="00000000" w:rsidR="00000000" w:rsidRPr="00000000">
        <w:rPr>
          <w:b w:val="1"/>
          <w:color w:val="ffffff"/>
          <w:sz w:val="85"/>
          <w:szCs w:val="85"/>
          <w:shd w:fill="375b70" w:val="clear"/>
          <w:rtl w:val="0"/>
        </w:rPr>
        <w:t xml:space="preserve">Compliance</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Compliance is a part of the Homeschool Teacher job that deals directly with maintaining and submitting compliant records as outlined by the California Department of Education, school auditors and the school. Maintaining compliant documents is of the utmost importance. If you are ever unsure about how to handle difficulties with compliance your Regional Coordinator and/or your Compliance Specialist (SAA) are here to help.</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20" w:lineRule="auto"/>
        <w:rPr>
          <w:b w:val="1"/>
          <w:color w:val="444444"/>
          <w:sz w:val="23"/>
          <w:szCs w:val="23"/>
        </w:rPr>
      </w:pP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b w:val="1"/>
          <w:color w:val="444444"/>
          <w:sz w:val="23"/>
          <w:szCs w:val="23"/>
          <w:rtl w:val="0"/>
        </w:rPr>
        <w:t xml:space="preserve">Compliance's Mission: </w:t>
      </w:r>
      <w:r w:rsidDel="00000000" w:rsidR="00000000" w:rsidRPr="00000000">
        <w:rPr>
          <w:color w:val="444444"/>
          <w:sz w:val="23"/>
          <w:szCs w:val="23"/>
          <w:rtl w:val="0"/>
        </w:rPr>
        <w:t xml:space="preserve">To ensure all compliance documents are 100% verified and accurate for auditing purpose.</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b w:val="1"/>
          <w:color w:val="444444"/>
          <w:sz w:val="23"/>
          <w:szCs w:val="23"/>
          <w:rtl w:val="0"/>
        </w:rPr>
        <w:t xml:space="preserve">Compliance's Vision:</w:t>
      </w:r>
      <w:r w:rsidDel="00000000" w:rsidR="00000000" w:rsidRPr="00000000">
        <w:rPr>
          <w:color w:val="444444"/>
          <w:sz w:val="23"/>
          <w:szCs w:val="23"/>
          <w:rtl w:val="0"/>
        </w:rPr>
        <w:t xml:space="preserve"> Increasing capacity with automation and innovation to meet the needs of our diverse population</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20" w:lineRule="auto"/>
        <w:rPr>
          <w:b w:val="1"/>
          <w:color w:val="444444"/>
          <w:sz w:val="23"/>
          <w:szCs w:val="23"/>
        </w:rPr>
      </w:pPr>
      <w:r w:rsidDel="00000000" w:rsidR="00000000" w:rsidRPr="00000000">
        <w:rPr>
          <w:b w:val="1"/>
          <w:color w:val="444444"/>
          <w:sz w:val="23"/>
          <w:szCs w:val="23"/>
          <w:rtl w:val="0"/>
        </w:rPr>
        <w:t xml:space="preserve">Need to know who your SAA is?</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Open the Compliance Teacher Roster and search for your name.</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20" w:before="160" w:lineRule="auto"/>
        <w:ind w:right="160"/>
        <w:rPr>
          <w:color w:val="ffffff"/>
          <w:sz w:val="23"/>
          <w:szCs w:val="23"/>
          <w:shd w:fill="375b70" w:val="clear"/>
        </w:rPr>
      </w:pPr>
      <w:hyperlink r:id="rId6">
        <w:r w:rsidDel="00000000" w:rsidR="00000000" w:rsidRPr="00000000">
          <w:rPr>
            <w:color w:val="ffffff"/>
            <w:sz w:val="23"/>
            <w:szCs w:val="23"/>
            <w:shd w:fill="375b70" w:val="clear"/>
            <w:rtl w:val="0"/>
          </w:rPr>
          <w:t xml:space="preserve">North Teacher Roster</w:t>
        </w:r>
      </w:hyperlink>
      <w:r w:rsidDel="00000000" w:rsidR="00000000" w:rsidRPr="00000000">
        <w:rPr>
          <w:rtl w:val="0"/>
        </w:rPr>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0B">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40" w:lineRule="auto"/>
        <w:rPr>
          <w:b w:val="1"/>
          <w:color w:val="444444"/>
          <w:sz w:val="85"/>
          <w:szCs w:val="85"/>
        </w:rPr>
      </w:pPr>
      <w:bookmarkStart w:colFirst="0" w:colLast="0" w:name="_2f6h91z1v2b5" w:id="1"/>
      <w:bookmarkEnd w:id="1"/>
      <w:r w:rsidDel="00000000" w:rsidR="00000000" w:rsidRPr="00000000">
        <w:rPr>
          <w:b w:val="1"/>
          <w:color w:val="444444"/>
          <w:sz w:val="85"/>
          <w:szCs w:val="85"/>
          <w:rtl w:val="0"/>
        </w:rPr>
        <w:t xml:space="preserve">Navigation Guide</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220" w:lineRule="auto"/>
        <w:rPr>
          <w:b w:val="1"/>
          <w:color w:val="375b70"/>
          <w:sz w:val="23"/>
          <w:szCs w:val="23"/>
          <w:u w:val="single"/>
        </w:rPr>
      </w:pPr>
      <w:hyperlink r:id="rId7">
        <w:r w:rsidDel="00000000" w:rsidR="00000000" w:rsidRPr="00000000">
          <w:rPr>
            <w:b w:val="1"/>
            <w:color w:val="375b70"/>
            <w:sz w:val="23"/>
            <w:szCs w:val="23"/>
            <w:u w:val="single"/>
            <w:rtl w:val="0"/>
          </w:rPr>
          <w:t xml:space="preserve">Compliance Calendar 2020-2021</w:t>
        </w:r>
      </w:hyperlink>
      <w:r w:rsidDel="00000000" w:rsidR="00000000" w:rsidRPr="00000000">
        <w:rPr>
          <w:rtl w:val="0"/>
        </w:rPr>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220" w:lineRule="auto"/>
        <w:rPr>
          <w:b w:val="1"/>
          <w:color w:val="375b70"/>
          <w:sz w:val="23"/>
          <w:szCs w:val="23"/>
          <w:u w:val="single"/>
        </w:rPr>
      </w:pPr>
      <w:r w:rsidDel="00000000" w:rsidR="00000000" w:rsidRPr="00000000">
        <w:fldChar w:fldCharType="begin"/>
        <w:instrText xml:space="preserve"> HYPERLINK "https://north.sites.beehived.com/accountability/work-samples" </w:instrText>
        <w:fldChar w:fldCharType="separate"/>
      </w:r>
      <w:r w:rsidDel="00000000" w:rsidR="00000000" w:rsidRPr="00000000">
        <w:rPr>
          <w:b w:val="1"/>
          <w:color w:val="375b70"/>
          <w:sz w:val="23"/>
          <w:szCs w:val="23"/>
          <w:u w:val="single"/>
          <w:rtl w:val="0"/>
        </w:rPr>
        <w:t xml:space="preserve">7.1 Work Samples</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fldChar w:fldCharType="end"/>
      </w:r>
      <w:r w:rsidDel="00000000" w:rsidR="00000000" w:rsidRPr="00000000">
        <w:rPr>
          <w:rtl w:val="0"/>
        </w:rPr>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220" w:lineRule="auto"/>
        <w:rPr>
          <w:b w:val="1"/>
          <w:color w:val="375b70"/>
          <w:sz w:val="23"/>
          <w:szCs w:val="23"/>
          <w:u w:val="single"/>
        </w:rPr>
      </w:pPr>
      <w:r w:rsidDel="00000000" w:rsidR="00000000" w:rsidRPr="00000000">
        <w:fldChar w:fldCharType="begin"/>
        <w:instrText xml:space="preserve"> HYPERLINK "https://north.sites.beehived.com/accountability/attendance" </w:instrText>
        <w:fldChar w:fldCharType="separate"/>
      </w:r>
      <w:r w:rsidDel="00000000" w:rsidR="00000000" w:rsidRPr="00000000">
        <w:rPr>
          <w:b w:val="1"/>
          <w:color w:val="375b70"/>
          <w:sz w:val="23"/>
          <w:szCs w:val="23"/>
          <w:u w:val="single"/>
          <w:rtl w:val="0"/>
        </w:rPr>
        <w:t xml:space="preserve">7.2 Attendance</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fldChar w:fldCharType="end"/>
      </w: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220" w:lineRule="auto"/>
        <w:rPr>
          <w:b w:val="1"/>
          <w:color w:val="375b70"/>
          <w:sz w:val="23"/>
          <w:szCs w:val="23"/>
          <w:u w:val="single"/>
        </w:rPr>
      </w:pPr>
      <w:r w:rsidDel="00000000" w:rsidR="00000000" w:rsidRPr="00000000">
        <w:fldChar w:fldCharType="begin"/>
        <w:instrText xml:space="preserve"> HYPERLINK "https://north.sites.beehived.com/accountability/i-can-statements" </w:instrText>
        <w:fldChar w:fldCharType="separate"/>
      </w:r>
      <w:r w:rsidDel="00000000" w:rsidR="00000000" w:rsidRPr="00000000">
        <w:rPr>
          <w:b w:val="1"/>
          <w:color w:val="375b70"/>
          <w:sz w:val="23"/>
          <w:szCs w:val="23"/>
          <w:u w:val="single"/>
          <w:rtl w:val="0"/>
        </w:rPr>
        <w:t xml:space="preserve">7.3 Standards &amp; I Can Statements</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fldChar w:fldCharType="end"/>
      </w:r>
      <w:r w:rsidDel="00000000" w:rsidR="00000000" w:rsidRPr="00000000">
        <w:rPr>
          <w:rtl w:val="0"/>
        </w:rPr>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220" w:lineRule="auto"/>
        <w:rPr>
          <w:b w:val="1"/>
          <w:color w:val="375b70"/>
          <w:sz w:val="23"/>
          <w:szCs w:val="23"/>
          <w:u w:val="single"/>
        </w:rPr>
      </w:pPr>
      <w:r w:rsidDel="00000000" w:rsidR="00000000" w:rsidRPr="00000000">
        <w:fldChar w:fldCharType="begin"/>
        <w:instrText xml:space="preserve"> HYPERLINK "https://north.sites.beehived.com/accountability/awrs" </w:instrText>
        <w:fldChar w:fldCharType="separate"/>
      </w:r>
      <w:r w:rsidDel="00000000" w:rsidR="00000000" w:rsidRPr="00000000">
        <w:rPr>
          <w:b w:val="1"/>
          <w:color w:val="375b70"/>
          <w:sz w:val="23"/>
          <w:szCs w:val="23"/>
          <w:u w:val="single"/>
          <w:rtl w:val="0"/>
        </w:rPr>
        <w:t xml:space="preserve">7.4 AWRs</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fldChar w:fldCharType="end"/>
      </w:r>
      <w:r w:rsidDel="00000000" w:rsidR="00000000" w:rsidRPr="00000000">
        <w:rPr>
          <w:rtl w:val="0"/>
        </w:rPr>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220" w:lineRule="auto"/>
        <w:rPr>
          <w:b w:val="1"/>
          <w:color w:val="375b70"/>
          <w:sz w:val="23"/>
          <w:szCs w:val="23"/>
          <w:u w:val="single"/>
        </w:rPr>
      </w:pPr>
      <w:hyperlink r:id="rId8">
        <w:r w:rsidDel="00000000" w:rsidR="00000000" w:rsidRPr="00000000">
          <w:rPr>
            <w:b w:val="1"/>
            <w:color w:val="375b70"/>
            <w:sz w:val="23"/>
            <w:szCs w:val="23"/>
            <w:u w:val="single"/>
            <w:rtl w:val="0"/>
          </w:rPr>
          <w:t xml:space="preserve">7.5 Non-Compliance Policy</w:t>
        </w:r>
      </w:hyperlink>
      <w:r w:rsidDel="00000000" w:rsidR="00000000" w:rsidRPr="00000000">
        <w:rPr>
          <w:rtl w:val="0"/>
        </w:rPr>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220" w:lineRule="auto"/>
        <w:ind w:left="860" w:firstLine="0"/>
        <w:rPr>
          <w:color w:val="375b70"/>
          <w:sz w:val="23"/>
          <w:szCs w:val="23"/>
          <w:u w:val="single"/>
        </w:rPr>
      </w:pPr>
      <w:r w:rsidDel="00000000" w:rsidR="00000000" w:rsidRPr="00000000">
        <w:fldChar w:fldCharType="begin"/>
        <w:instrText xml:space="preserve"> HYPERLINK "https://north.sites.beehived.com/accountability/non-compliancy-policy/non-compliance-letters" </w:instrText>
        <w:fldChar w:fldCharType="separate"/>
      </w:r>
      <w:r w:rsidDel="00000000" w:rsidR="00000000" w:rsidRPr="00000000">
        <w:rPr>
          <w:color w:val="375b70"/>
          <w:sz w:val="23"/>
          <w:szCs w:val="23"/>
          <w:u w:val="single"/>
          <w:rtl w:val="0"/>
        </w:rPr>
        <w:t xml:space="preserve">Non-Compliance Letters</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fldChar w:fldCharType="end"/>
      </w:r>
      <w:r w:rsidDel="00000000" w:rsidR="00000000" w:rsidRPr="00000000">
        <w:rPr>
          <w:rtl w:val="0"/>
        </w:rPr>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220" w:lineRule="auto"/>
        <w:rPr>
          <w:b w:val="1"/>
          <w:color w:val="375b70"/>
          <w:sz w:val="23"/>
          <w:szCs w:val="23"/>
          <w:u w:val="single"/>
        </w:rPr>
      </w:pPr>
      <w:hyperlink r:id="rId9">
        <w:r w:rsidDel="00000000" w:rsidR="00000000" w:rsidRPr="00000000">
          <w:rPr>
            <w:b w:val="1"/>
            <w:color w:val="375b70"/>
            <w:sz w:val="23"/>
            <w:szCs w:val="23"/>
            <w:u w:val="single"/>
            <w:rtl w:val="0"/>
          </w:rPr>
          <w:t xml:space="preserve">7.6 Household Data Collection</w:t>
        </w:r>
      </w:hyperlink>
      <w:r w:rsidDel="00000000" w:rsidR="00000000" w:rsidRPr="00000000">
        <w:rPr>
          <w:rtl w:val="0"/>
        </w:rPr>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ind w:left="860" w:firstLine="0"/>
        <w:rPr>
          <w:color w:val="375b70"/>
          <w:sz w:val="23"/>
          <w:szCs w:val="23"/>
          <w:u w:val="single"/>
        </w:rPr>
      </w:pPr>
      <w:hyperlink r:id="rId10">
        <w:r w:rsidDel="00000000" w:rsidR="00000000" w:rsidRPr="00000000">
          <w:rPr>
            <w:color w:val="375b70"/>
            <w:sz w:val="23"/>
            <w:szCs w:val="23"/>
            <w:u w:val="single"/>
            <w:rtl w:val="0"/>
          </w:rPr>
          <w:t xml:space="preserve">Blank HDC Forms</w:t>
        </w:r>
      </w:hyperlink>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north.sites.beehived.com/accountability/76-household-data-collection/blank-hdc-forms" TargetMode="External"/><Relationship Id="rId9" Type="http://schemas.openxmlformats.org/officeDocument/2006/relationships/hyperlink" Target="https://north.sites.beehived.com/accountability/76-household-data-collection" TargetMode="External"/><Relationship Id="rId5" Type="http://schemas.openxmlformats.org/officeDocument/2006/relationships/styles" Target="styles.xml"/><Relationship Id="rId6" Type="http://schemas.openxmlformats.org/officeDocument/2006/relationships/hyperlink" Target="https://docs.google.com/spreadsheets/d/1liFP3jCvajG22R3YeqnGsgazI7QVftHX-NpB5qqKG3w/edit#gid=0" TargetMode="External"/><Relationship Id="rId7" Type="http://schemas.openxmlformats.org/officeDocument/2006/relationships/hyperlink" Target="https://north.sites.beehived.com/accountability/compliance-due-date-2020-2021" TargetMode="External"/><Relationship Id="rId8" Type="http://schemas.openxmlformats.org/officeDocument/2006/relationships/hyperlink" Target="https://north.sites.beehived.com/accountability/non-complian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